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E8A4A9" w14:textId="77777777" w:rsidR="0035195A" w:rsidRDefault="0035195A" w:rsidP="00FA4B3D">
      <w:pPr>
        <w:pStyle w:val="Titre1"/>
        <w:spacing w:before="0" w:after="0"/>
        <w:rPr>
          <w:rFonts w:eastAsiaTheme="minorEastAsia"/>
        </w:rPr>
      </w:pPr>
    </w:p>
    <w:p w14:paraId="6F3DD7AB" w14:textId="43AA4DE4" w:rsidR="00EB4988" w:rsidRPr="009A528F" w:rsidRDefault="66F25002" w:rsidP="00FA4B3D">
      <w:pPr>
        <w:pStyle w:val="Titre1"/>
        <w:spacing w:before="0" w:after="0"/>
        <w:rPr>
          <w:rFonts w:eastAsiaTheme="minorEastAsia"/>
        </w:rPr>
      </w:pPr>
      <w:r>
        <w:t>Instructions du programme de formation technique à l’approche 7-1-7</w:t>
      </w:r>
    </w:p>
    <w:p w14:paraId="58791ECA" w14:textId="3D509301" w:rsidR="1C7FB548" w:rsidRDefault="00641259" w:rsidP="00FA4B3D">
      <w:pPr>
        <w:pStyle w:val="Titre1"/>
        <w:spacing w:before="0" w:after="0"/>
        <w:rPr>
          <w:sz w:val="24"/>
          <w:szCs w:val="24"/>
        </w:rPr>
      </w:pPr>
      <w:r>
        <w:rPr>
          <w:sz w:val="24"/>
        </w:rPr>
        <w:t>Tout ce dont vous avez besoin pour organiser votre propre atelier de formation des responsables de la mise en œuvre</w:t>
      </w:r>
    </w:p>
    <w:p w14:paraId="3D919C20" w14:textId="77777777" w:rsidR="006A6587" w:rsidRPr="006A6587" w:rsidRDefault="006A6587" w:rsidP="00FA4B3D">
      <w:pPr>
        <w:pStyle w:val="Titre1"/>
        <w:spacing w:before="0" w:after="0"/>
        <w:rPr>
          <w:sz w:val="24"/>
          <w:szCs w:val="24"/>
        </w:rPr>
      </w:pPr>
    </w:p>
    <w:p w14:paraId="010E87F6" w14:textId="400685EC" w:rsidR="00BE2AF4" w:rsidRDefault="00BE2AF4" w:rsidP="00FA4B3D">
      <w:pPr>
        <w:pStyle w:val="Titre3"/>
        <w:spacing w:line="240" w:lineRule="auto"/>
      </w:pPr>
      <w:r>
        <w:t>Présentation</w:t>
      </w:r>
    </w:p>
    <w:p w14:paraId="3ED9C836" w14:textId="14DD5730" w:rsidR="008B4642" w:rsidRDefault="7B271942" w:rsidP="00FA4B3D">
      <w:pPr>
        <w:pStyle w:val="Corpsdetexte"/>
        <w:spacing w:line="240" w:lineRule="auto"/>
        <w:ind w:right="-63"/>
      </w:pPr>
      <w:r>
        <w:t>Merci d’avoir téléchargé le programme de</w:t>
      </w:r>
      <w:r w:rsidR="24EB7A4F">
        <w:t xml:space="preserve"> la</w:t>
      </w:r>
      <w:r>
        <w:t xml:space="preserve"> formation technique </w:t>
      </w:r>
      <w:r w:rsidR="210DEEDA">
        <w:t>pour</w:t>
      </w:r>
      <w:r>
        <w:t xml:space="preserve"> l’approche 7-1-7. Ce programme de formation modifiable comprend tous les supports nécessaires pour organiser un atelier de quatre jours, destiné à approfondir la cible 7-1-7 et l’approche d’amélioration des performances pour la détection des épidémies, la notification et la réponse précoce - y compris les étapes principales pour l’utilisation régulière de la cible 7-1-7, et les composantes essentielles de l’adoption systématique de la cible 7-1-7 dans un pays ou une juridiction.</w:t>
      </w:r>
    </w:p>
    <w:p w14:paraId="0A2C86A9" w14:textId="4AB26428" w:rsidR="008B4642" w:rsidRDefault="7A5B9236" w:rsidP="00FA4B3D">
      <w:pPr>
        <w:pStyle w:val="Corpsdetexte"/>
        <w:spacing w:after="0" w:line="240" w:lineRule="auto"/>
      </w:pPr>
      <w:r>
        <w:t xml:space="preserve">Cette formation comprend de courtes présentations, des activités pratiques, des discussions, mais aussi des questions et réponses pour aider les participants à se familiariser avec la cible 7-1-7 et </w:t>
      </w:r>
      <w:r w:rsidR="4A8FF97E">
        <w:t xml:space="preserve">déterminer </w:t>
      </w:r>
      <w:r>
        <w:t>comment l’adopter. À la fin de la formation, les participants pourront :</w:t>
      </w:r>
    </w:p>
    <w:p w14:paraId="6CBD9E53" w14:textId="49C6945A" w:rsidR="1C7FB548" w:rsidRDefault="1C7FB548" w:rsidP="00FA4B3D">
      <w:pPr>
        <w:pStyle w:val="Corpsdetexte"/>
        <w:spacing w:after="0" w:line="240" w:lineRule="auto"/>
      </w:pPr>
    </w:p>
    <w:p w14:paraId="23C6240C" w14:textId="1BD4F5AA" w:rsidR="00EB0BEE" w:rsidRPr="00EB0BEE" w:rsidRDefault="00EB0BEE" w:rsidP="00FA4B3D">
      <w:pPr>
        <w:pStyle w:val="Paragraphedeliste"/>
        <w:widowControl/>
        <w:numPr>
          <w:ilvl w:val="0"/>
          <w:numId w:val="25"/>
        </w:numPr>
        <w:adjustRightInd w:val="0"/>
        <w:spacing w:before="0" w:line="240" w:lineRule="auto"/>
        <w:rPr>
          <w:rFonts w:eastAsiaTheme="minorHAnsi"/>
          <w:szCs w:val="20"/>
        </w:rPr>
      </w:pPr>
      <w:proofErr w:type="gramStart"/>
      <w:r>
        <w:t>comprendre</w:t>
      </w:r>
      <w:proofErr w:type="gramEnd"/>
      <w:r>
        <w:t xml:space="preserve"> la cible 7-1-7 et l’approche d’amélioration des performances, ainsi que les revues des premières actions pour la détection des épidémies, la notification et la réponse précoce ;</w:t>
      </w:r>
    </w:p>
    <w:p w14:paraId="51F86456" w14:textId="3E5FC0AB" w:rsidR="00EB0BEE" w:rsidRPr="00EB0BEE" w:rsidRDefault="00EB0BEE" w:rsidP="00FA4B3D">
      <w:pPr>
        <w:pStyle w:val="Paragraphedeliste"/>
        <w:widowControl/>
        <w:numPr>
          <w:ilvl w:val="0"/>
          <w:numId w:val="25"/>
        </w:numPr>
        <w:adjustRightInd w:val="0"/>
        <w:spacing w:before="0" w:line="240" w:lineRule="auto"/>
        <w:rPr>
          <w:rFonts w:eastAsiaTheme="minorHAnsi"/>
          <w:szCs w:val="20"/>
        </w:rPr>
      </w:pPr>
      <w:proofErr w:type="gramStart"/>
      <w:r>
        <w:t>expliquer</w:t>
      </w:r>
      <w:proofErr w:type="gramEnd"/>
      <w:r>
        <w:t xml:space="preserve"> comment l’approche 7-1-7 favorise l’amélioration des performances des systèmes de détection des épidémies ;</w:t>
      </w:r>
    </w:p>
    <w:p w14:paraId="1EF90850" w14:textId="5C9831A1" w:rsidR="00EB0BEE" w:rsidRPr="00EB0BEE" w:rsidRDefault="14CEB60D" w:rsidP="4F80712E">
      <w:pPr>
        <w:pStyle w:val="Paragraphedeliste"/>
        <w:widowControl/>
        <w:adjustRightInd w:val="0"/>
        <w:spacing w:before="0" w:line="240" w:lineRule="auto"/>
        <w:rPr>
          <w:rFonts w:eastAsiaTheme="minorEastAsia"/>
        </w:rPr>
      </w:pPr>
      <w:proofErr w:type="gramStart"/>
      <w:r>
        <w:t>cerner</w:t>
      </w:r>
      <w:proofErr w:type="gramEnd"/>
      <w:r>
        <w:t xml:space="preserve"> les o</w:t>
      </w:r>
      <w:r w:rsidR="6A1092C6">
        <w:t xml:space="preserve">pportunités </w:t>
      </w:r>
      <w:r>
        <w:t>et les défis de soutenir la sensibilisation, l’adoption et l’utilisation de l’approche 7-1-7 dans votre travail ;</w:t>
      </w:r>
    </w:p>
    <w:p w14:paraId="437D42BA" w14:textId="2320FCBA" w:rsidR="00EB0BEE" w:rsidRPr="00EB0BEE" w:rsidRDefault="00EB0BEE" w:rsidP="00FA4B3D">
      <w:pPr>
        <w:pStyle w:val="Paragraphedeliste"/>
        <w:widowControl/>
        <w:numPr>
          <w:ilvl w:val="0"/>
          <w:numId w:val="25"/>
        </w:numPr>
        <w:adjustRightInd w:val="0"/>
        <w:spacing w:before="0" w:line="240" w:lineRule="auto"/>
        <w:rPr>
          <w:rFonts w:eastAsiaTheme="minorHAnsi"/>
          <w:szCs w:val="20"/>
        </w:rPr>
      </w:pPr>
      <w:proofErr w:type="gramStart"/>
      <w:r>
        <w:t>appliquer</w:t>
      </w:r>
      <w:proofErr w:type="gramEnd"/>
      <w:r>
        <w:t xml:space="preserve"> les grandes étapes et les pratiques modèles pour soutenir l’adoption et l’utilisation de l’approche 7-1-7 dans tous les programmes et contextes ;</w:t>
      </w:r>
    </w:p>
    <w:p w14:paraId="37759F68" w14:textId="0F500A62" w:rsidR="00EB0BEE" w:rsidRPr="00EB0BEE" w:rsidRDefault="14CEB60D" w:rsidP="00FA4B3D">
      <w:pPr>
        <w:pStyle w:val="Paragraphedeliste"/>
        <w:widowControl/>
        <w:numPr>
          <w:ilvl w:val="0"/>
          <w:numId w:val="25"/>
        </w:numPr>
        <w:adjustRightInd w:val="0"/>
        <w:spacing w:before="0" w:line="240" w:lineRule="auto"/>
        <w:rPr>
          <w:rFonts w:eastAsiaTheme="minorEastAsia"/>
        </w:rPr>
      </w:pPr>
      <w:proofErr w:type="gramStart"/>
      <w:r>
        <w:t>élaborer</w:t>
      </w:r>
      <w:proofErr w:type="gramEnd"/>
      <w:r>
        <w:t xml:space="preserve"> un plan pour l’adoption et l’utilisation régulière de la cible 7-1-7 dans leur pays ou juridiction.</w:t>
      </w:r>
    </w:p>
    <w:p w14:paraId="690CDBB0" w14:textId="77777777" w:rsidR="008B4642" w:rsidRDefault="008B4642" w:rsidP="00FA4B3D">
      <w:pPr>
        <w:pStyle w:val="Corpsdetexte"/>
        <w:spacing w:after="0" w:line="240" w:lineRule="auto"/>
      </w:pPr>
    </w:p>
    <w:p w14:paraId="05EFFB2F" w14:textId="308ACA2D" w:rsidR="00BA4474" w:rsidRDefault="7B271942" w:rsidP="00FA4B3D">
      <w:pPr>
        <w:pStyle w:val="Corpsdetexte"/>
        <w:spacing w:after="240" w:line="240" w:lineRule="auto"/>
        <w:ind w:right="448"/>
      </w:pPr>
      <w:r>
        <w:t xml:space="preserve">Ce document décrit le contenu du programme de formation, explique les méthodes d’apprentissage utilisées dans ce cadre et fournit des conseils sur l’organisation d’un atelier de formation technique à l’approche 7-1-7. </w:t>
      </w:r>
      <w:r>
        <w:rPr>
          <w:b/>
        </w:rPr>
        <w:t>Veuillez lire ce document attentivement si vous avez l’intention d’utiliser ce programme de formation à quelque fin que ce soit</w:t>
      </w:r>
      <w:r>
        <w:t xml:space="preserve">, y compris pour organiser une formation technique à l’approche 7-1-7 ou pour votre apprentissage personnel. </w:t>
      </w:r>
    </w:p>
    <w:p w14:paraId="08F8B411" w14:textId="3E0D4FBE" w:rsidR="00BA4474" w:rsidRDefault="00BA4474" w:rsidP="00FA4B3D">
      <w:pPr>
        <w:pStyle w:val="Titre3"/>
        <w:spacing w:line="240" w:lineRule="auto"/>
      </w:pPr>
      <w:r>
        <w:t>Public cible</w:t>
      </w:r>
    </w:p>
    <w:p w14:paraId="1BB71F25" w14:textId="6AB08014" w:rsidR="00BA4474" w:rsidRDefault="7B271942" w:rsidP="00FA4B3D">
      <w:pPr>
        <w:pStyle w:val="Corpsdetexte"/>
        <w:spacing w:line="240" w:lineRule="auto"/>
        <w:ind w:right="221"/>
      </w:pPr>
      <w:r>
        <w:t xml:space="preserve">La formation technique à l’approche 7-1-7 est destinée à un public technique qui a peu ou pas d’expérience avec la cible 7-1-7 mais qui soutiendra son adoption et/ou son utilisation. Cela peut inclure le personnel de santé publique de première ligne / les équipes d’intervention rapide, les acteurs de la surveillance et de la réponse, le personnel du centre d’opérations d’urgence, les gestionnaires de systèmes de données, les personnes désignées pour coordonner les activités de l’approche 7-1-7 et d’autres personnes ayant des rôles et des responsabilités dans l’adoption et l’utilisation de l’approche 7-1-7. </w:t>
      </w:r>
    </w:p>
    <w:p w14:paraId="1FC49AE2" w14:textId="281F8DE1" w:rsidR="00E82698" w:rsidRDefault="383DC32D" w:rsidP="00FA4B3D">
      <w:pPr>
        <w:pStyle w:val="Corpsdetexte"/>
        <w:spacing w:line="240" w:lineRule="auto"/>
      </w:pPr>
      <w:r>
        <w:t xml:space="preserve">Pour ceux qui souhaitent une présentation de l’approche 7-1-7, sans entrer trop en détail dans les aspects techniques, nous recommandons plutôt le </w:t>
      </w:r>
      <w:hyperlink r:id="rId11">
        <w:r w:rsidRPr="077B2CC7">
          <w:rPr>
            <w:rStyle w:val="Lienhypertexte"/>
          </w:rPr>
          <w:t>programme de formation initiale à l’approche 7-1-7</w:t>
        </w:r>
      </w:hyperlink>
      <w:r>
        <w:t xml:space="preserve"> disponible sur le site Web de l’Alliance 7-1-7. Veuillez noter que le contenu du programme de formation initiale </w:t>
      </w:r>
      <w:r w:rsidR="771AA755">
        <w:t>correspond</w:t>
      </w:r>
      <w:r>
        <w:t xml:space="preserve"> en grande partie </w:t>
      </w:r>
      <w:r w:rsidR="32060684">
        <w:t>avec</w:t>
      </w:r>
      <w:r>
        <w:t xml:space="preserve"> l’</w:t>
      </w:r>
      <w:r w:rsidR="1CD9D6D1">
        <w:t xml:space="preserve">agenda </w:t>
      </w:r>
      <w:r>
        <w:t xml:space="preserve">et les supports du jour 1 de ce programme de formation, mais avec des objectifs d’apprentissage adaptés à un cours plus concis. </w:t>
      </w:r>
    </w:p>
    <w:p w14:paraId="704510CE" w14:textId="28755B2F" w:rsidR="077B2CC7" w:rsidRDefault="077B2CC7" w:rsidP="077B2CC7">
      <w:pPr>
        <w:pStyle w:val="Titre3"/>
        <w:spacing w:before="0" w:line="240" w:lineRule="auto"/>
      </w:pPr>
    </w:p>
    <w:p w14:paraId="60A0B89E" w14:textId="70E072BC" w:rsidR="00BE2AF4" w:rsidRPr="009A528F" w:rsidRDefault="05096C1D" w:rsidP="00FA4B3D">
      <w:pPr>
        <w:pStyle w:val="Titre3"/>
        <w:spacing w:before="0" w:line="240" w:lineRule="auto"/>
      </w:pPr>
      <w:r>
        <w:t>Contenu</w:t>
      </w:r>
    </w:p>
    <w:p w14:paraId="5C8A7D16" w14:textId="3C5CD326" w:rsidR="003E66E4" w:rsidRDefault="4DE4BA59" w:rsidP="00FA4B3D">
      <w:pPr>
        <w:pStyle w:val="Corpsdetexte"/>
        <w:spacing w:line="240" w:lineRule="auto"/>
        <w:ind w:right="79"/>
      </w:pPr>
      <w:r>
        <w:t>Le fichier zip du programme de formation technique à l’approche 7-1-7 contient des exemples d’</w:t>
      </w:r>
      <w:r w:rsidR="426E8663">
        <w:t>agendas,</w:t>
      </w:r>
      <w:r>
        <w:t xml:space="preserve"> de diapositives et d’activités pour un atelier de formation initiale complet. Ces supports peuvent être adaptés à vos besoins, y compris pour des ateliers plus courts/plus longs ou un contexte spécifique à un atelier. </w:t>
      </w:r>
    </w:p>
    <w:p w14:paraId="6F806CEF" w14:textId="5610D0DC" w:rsidR="0044707A" w:rsidRDefault="417E2633" w:rsidP="00FA4B3D">
      <w:pPr>
        <w:pStyle w:val="Corpsdetexte"/>
        <w:spacing w:line="240" w:lineRule="auto"/>
      </w:pPr>
      <w:r>
        <w:lastRenderedPageBreak/>
        <w:t>Le fichier zip du programme de formation technique à l’approche 7-1-7 regroupe les fichiers et dossiers suivants :</w:t>
      </w:r>
    </w:p>
    <w:p w14:paraId="02BD6DE8" w14:textId="35DE1ACC" w:rsidR="1C7FB548" w:rsidRDefault="44CE5957" w:rsidP="00FA4B3D">
      <w:pPr>
        <w:pStyle w:val="Corpsdetexte"/>
        <w:spacing w:line="240" w:lineRule="auto"/>
      </w:pPr>
      <w:r>
        <w:rPr>
          <w:b/>
          <w:color w:val="3BB041" w:themeColor="accent1"/>
        </w:rPr>
        <w:t xml:space="preserve">0 – Start </w:t>
      </w:r>
      <w:proofErr w:type="spellStart"/>
      <w:r>
        <w:rPr>
          <w:b/>
          <w:color w:val="3BB041" w:themeColor="accent1"/>
        </w:rPr>
        <w:t>here</w:t>
      </w:r>
      <w:proofErr w:type="spellEnd"/>
      <w:r>
        <w:rPr>
          <w:b/>
          <w:color w:val="3BB041" w:themeColor="accent1"/>
        </w:rPr>
        <w:t xml:space="preserve"> (7-1-7 </w:t>
      </w:r>
      <w:proofErr w:type="spellStart"/>
      <w:r>
        <w:rPr>
          <w:b/>
          <w:color w:val="3BB041" w:themeColor="accent1"/>
        </w:rPr>
        <w:t>technical</w:t>
      </w:r>
      <w:proofErr w:type="spellEnd"/>
      <w:r>
        <w:rPr>
          <w:b/>
          <w:color w:val="3BB041" w:themeColor="accent1"/>
        </w:rPr>
        <w:t xml:space="preserve"> training package).docx</w:t>
      </w:r>
      <w:r>
        <w:t> : document à lire en premier.</w:t>
      </w:r>
    </w:p>
    <w:p w14:paraId="68064E72" w14:textId="5E29637C" w:rsidR="00096D79" w:rsidRDefault="44CE5957" w:rsidP="00FA4B3D">
      <w:pPr>
        <w:pStyle w:val="Corpsdetexte"/>
        <w:spacing w:after="120" w:line="240" w:lineRule="auto"/>
      </w:pPr>
      <w:r>
        <w:rPr>
          <w:b/>
          <w:color w:val="3BB041" w:themeColor="accent1"/>
        </w:rPr>
        <w:t>1 –</w:t>
      </w:r>
      <w:r>
        <w:t xml:space="preserve"> </w:t>
      </w:r>
      <w:r>
        <w:rPr>
          <w:b/>
          <w:color w:val="3BB041" w:themeColor="accent1"/>
        </w:rPr>
        <w:t>Agendas</w:t>
      </w:r>
      <w:r>
        <w:t> : dossier qui contient des exemples d’ordres du jour pour l’hôte et les participants. Ceux-ci sont basés sur des ateliers de formation technique à l’approche 7-1-7 que l’Alliance 7-1-7 a utilisés dans de nombreux pays à travers le monde.</w:t>
      </w:r>
    </w:p>
    <w:p w14:paraId="296C4A6B" w14:textId="25CDDCE7" w:rsidR="00096D79" w:rsidRDefault="44CE5957" w:rsidP="00FA4B3D">
      <w:pPr>
        <w:pStyle w:val="Corpsdetexte"/>
        <w:numPr>
          <w:ilvl w:val="0"/>
          <w:numId w:val="26"/>
        </w:numPr>
        <w:spacing w:after="120" w:line="240" w:lineRule="auto"/>
      </w:pPr>
      <w:r w:rsidRPr="0BA9DDF4">
        <w:rPr>
          <w:b/>
          <w:bCs/>
          <w:color w:val="618393" w:themeColor="text2"/>
        </w:rPr>
        <w:t>7-1-7_Organizers_Agenda_4-day_Technical Training_Workshop.xlsx</w:t>
      </w:r>
      <w:r>
        <w:t> : fichier Excel comprenant un exemple d’</w:t>
      </w:r>
      <w:r w:rsidR="77359844">
        <w:t xml:space="preserve">agenda </w:t>
      </w:r>
      <w:r>
        <w:t>détaillé session par session pour un atelier technique de 4 jours (l’</w:t>
      </w:r>
      <w:r w:rsidR="1998E01E">
        <w:t xml:space="preserve">agenda </w:t>
      </w:r>
      <w:r>
        <w:t xml:space="preserve">de chaque jour se trouve dans un onglet séparé). Ces </w:t>
      </w:r>
      <w:r w:rsidR="29BF9D8C">
        <w:t>agendas</w:t>
      </w:r>
      <w:r>
        <w:t xml:space="preserve"> peuvent être adaptés au besoin.</w:t>
      </w:r>
    </w:p>
    <w:p w14:paraId="19909CAD" w14:textId="776D3120" w:rsidR="1C7FB548" w:rsidRDefault="44CE5957" w:rsidP="00FA4B3D">
      <w:pPr>
        <w:pStyle w:val="Corpsdetexte"/>
        <w:numPr>
          <w:ilvl w:val="0"/>
          <w:numId w:val="26"/>
        </w:numPr>
        <w:spacing w:line="240" w:lineRule="auto"/>
        <w:ind w:right="221"/>
      </w:pPr>
      <w:r w:rsidRPr="0BA9DDF4">
        <w:rPr>
          <w:b/>
          <w:bCs/>
          <w:color w:val="618393" w:themeColor="text2"/>
        </w:rPr>
        <w:t>7-1-7_Participant_Agenda_4-day_ Technical Training_Workshop.docx</w:t>
      </w:r>
      <w:r w:rsidRPr="0BA9DDF4">
        <w:rPr>
          <w:b/>
          <w:bCs/>
        </w:rPr>
        <w:t> :</w:t>
      </w:r>
      <w:r>
        <w:t xml:space="preserve"> fichier Word contenant un exemple d’</w:t>
      </w:r>
      <w:r w:rsidR="4A324816">
        <w:t>agenda</w:t>
      </w:r>
      <w:r>
        <w:t xml:space="preserve"> à présenter aux participants lors d’un atelier de formation technique de 4 jours. L</w:t>
      </w:r>
      <w:r w:rsidR="7F0E637E">
        <w:t>’agenda</w:t>
      </w:r>
      <w:r>
        <w:t xml:space="preserve"> doit être mis à jour en fonction des modifications apportées. En outre, des détails spécifiques à l’atelier doivent être ajoutés dans les zones surlignées en jaune.</w:t>
      </w:r>
    </w:p>
    <w:p w14:paraId="53F0BC29" w14:textId="08AD6804" w:rsidR="003E66E4" w:rsidRDefault="4336EC2C" w:rsidP="00FA4B3D">
      <w:pPr>
        <w:pStyle w:val="Corpsdetexte"/>
        <w:spacing w:after="120" w:line="240" w:lineRule="auto"/>
      </w:pPr>
      <w:r>
        <w:rPr>
          <w:b/>
          <w:bCs/>
          <w:color w:val="3BB041" w:themeColor="accent1"/>
        </w:rPr>
        <w:t>2 – Slides</w:t>
      </w:r>
      <w:r>
        <w:t xml:space="preserve"> : ce dossier contient un diaporama et des supports pour une formation de quatre jours. </w:t>
      </w:r>
    </w:p>
    <w:p w14:paraId="1C9BDC7C" w14:textId="1676DB2C" w:rsidR="00B33D7D" w:rsidRDefault="16E1824B" w:rsidP="00FA4B3D">
      <w:pPr>
        <w:pStyle w:val="Corpsdetexte"/>
        <w:numPr>
          <w:ilvl w:val="0"/>
          <w:numId w:val="27"/>
        </w:numPr>
        <w:spacing w:after="120" w:line="240" w:lineRule="auto"/>
      </w:pPr>
      <w:r>
        <w:t>Les diapositives sont organisées en « sections » qui correspondent directement aux points de l’</w:t>
      </w:r>
      <w:r w:rsidR="383F85B0">
        <w:t>agenda</w:t>
      </w:r>
      <w:r>
        <w:t xml:space="preserve"> de l’organisateur pour cette journée. Les sections ou diapositives peuvent être déplacées, modifiées ou supprimées selon les besoins.</w:t>
      </w:r>
    </w:p>
    <w:p w14:paraId="7E8FDAA6" w14:textId="20C5ED76" w:rsidR="00197CD8" w:rsidRDefault="5CE543CA" w:rsidP="00FA4B3D">
      <w:pPr>
        <w:pStyle w:val="Corpsdetexte"/>
        <w:numPr>
          <w:ilvl w:val="0"/>
          <w:numId w:val="27"/>
        </w:numPr>
        <w:spacing w:after="120" w:line="240" w:lineRule="auto"/>
        <w:ind w:right="79"/>
      </w:pPr>
      <w:r>
        <w:t>Toutes les diapositives sont accompagnées des notes qui peuvent être utilisées pour diffuser le contenu à un public. Nous vous recommandons vivement de les lire attentivement avant d’animer la formation.</w:t>
      </w:r>
    </w:p>
    <w:p w14:paraId="14BE280A" w14:textId="77777777" w:rsidR="00197CD8" w:rsidRDefault="543A9814" w:rsidP="00FA4B3D">
      <w:pPr>
        <w:pStyle w:val="Corpsdetexte"/>
        <w:numPr>
          <w:ilvl w:val="1"/>
          <w:numId w:val="29"/>
        </w:numPr>
        <w:spacing w:after="120" w:line="240" w:lineRule="auto"/>
      </w:pPr>
      <w:r>
        <w:t>Certaines diapositives comprennent du texte commençant par « [Remarque pour la modération : xxx] ». Il s’agit des notes que la personne chargée de la modération doit lire avant de présenter la diapositive.</w:t>
      </w:r>
    </w:p>
    <w:p w14:paraId="213D8A67" w14:textId="64338D40" w:rsidR="00A104AB" w:rsidRDefault="0C759306" w:rsidP="00FA4B3D">
      <w:pPr>
        <w:pStyle w:val="Corpsdetexte"/>
        <w:numPr>
          <w:ilvl w:val="0"/>
          <w:numId w:val="27"/>
        </w:numPr>
        <w:spacing w:after="120" w:line="240" w:lineRule="auto"/>
      </w:pPr>
      <w:r>
        <w:t>Plusieurs diapositives comprennent des animations afin de dynamiser le rythme de la formation et de limiter la quantité de texte que les participants doivent lire. Dans la section des notes de ces diapositives, le mot « [CLIQUER] » apparaît chaque fois que vous devez cliquer avec la souris/la télécommande afin de passer à l’animation suivante.</w:t>
      </w:r>
    </w:p>
    <w:p w14:paraId="1FDF46C2" w14:textId="3BC5BEE6" w:rsidR="003A5DD4" w:rsidRPr="0035195A" w:rsidRDefault="74DBCDD4" w:rsidP="00FA4B3D">
      <w:pPr>
        <w:pStyle w:val="Corpsdetexte"/>
        <w:numPr>
          <w:ilvl w:val="0"/>
          <w:numId w:val="27"/>
        </w:numPr>
        <w:spacing w:after="120" w:line="240" w:lineRule="auto"/>
      </w:pPr>
      <w:r>
        <w:t xml:space="preserve">Chaque fichier du dossier est un diaporama PowerPoint correspondant à l’onglet </w:t>
      </w:r>
      <w:r w:rsidR="71A3F81A">
        <w:t xml:space="preserve">du jour </w:t>
      </w:r>
      <w:r>
        <w:t>de l’</w:t>
      </w:r>
      <w:r w:rsidR="2737621E">
        <w:t>agenda</w:t>
      </w:r>
      <w:r>
        <w:t xml:space="preserve"> de l’atelier dans le fichier « 7-1-7_Organizers_Agenda_4-day_Technical Training_Workshop.xlsx » (voir ci-dessus). Les fichiers sont :</w:t>
      </w:r>
    </w:p>
    <w:p w14:paraId="52EF8F1F" w14:textId="3EC696A0" w:rsidR="00A67911" w:rsidRPr="0035195A" w:rsidRDefault="3BA82695" w:rsidP="00FA4B3D">
      <w:pPr>
        <w:pStyle w:val="Corpsdetexte"/>
        <w:numPr>
          <w:ilvl w:val="1"/>
          <w:numId w:val="28"/>
        </w:numPr>
        <w:spacing w:after="120" w:line="240" w:lineRule="auto"/>
        <w:ind w:left="1440"/>
      </w:pPr>
      <w:r>
        <w:rPr>
          <w:b/>
          <w:color w:val="618393" w:themeColor="text2"/>
        </w:rPr>
        <w:t>7-1-7_Slides_Day1_Technical Training_Workshop.pptx</w:t>
      </w:r>
      <w:r>
        <w:t xml:space="preserve"> – Diapositives du jour 1 axées sur la présentation de la cible 7-1-7 et des revues des premières actions.</w:t>
      </w:r>
    </w:p>
    <w:p w14:paraId="1F90FBCB" w14:textId="05CDEA05" w:rsidR="00336817" w:rsidRPr="0035195A" w:rsidRDefault="7149E2D3" w:rsidP="00220844">
      <w:pPr>
        <w:pStyle w:val="Corpsdetexte"/>
        <w:numPr>
          <w:ilvl w:val="1"/>
          <w:numId w:val="28"/>
        </w:numPr>
        <w:spacing w:after="120" w:line="240" w:lineRule="auto"/>
        <w:ind w:left="1440" w:right="79"/>
      </w:pPr>
      <w:r>
        <w:rPr>
          <w:b/>
          <w:color w:val="618393" w:themeColor="text2"/>
        </w:rPr>
        <w:t xml:space="preserve">7-1-7_Slides_Day2_ </w:t>
      </w:r>
      <w:proofErr w:type="spellStart"/>
      <w:r>
        <w:rPr>
          <w:b/>
          <w:color w:val="618393" w:themeColor="text2"/>
        </w:rPr>
        <w:t>Technical</w:t>
      </w:r>
      <w:proofErr w:type="spellEnd"/>
      <w:r>
        <w:rPr>
          <w:b/>
          <w:color w:val="618393" w:themeColor="text2"/>
        </w:rPr>
        <w:t xml:space="preserve"> Training_Workshop.pptx</w:t>
      </w:r>
      <w:r>
        <w:t xml:space="preserve"> – Diapositives du jour 2 axées sur les trois premières étapes de l’utilisation de l’approche 7-1-7 pour l’amélioration des performances.</w:t>
      </w:r>
    </w:p>
    <w:p w14:paraId="7A1E541D" w14:textId="3FDEC176" w:rsidR="00336817" w:rsidRPr="0035195A" w:rsidRDefault="7149E2D3" w:rsidP="00FA4B3D">
      <w:pPr>
        <w:pStyle w:val="Corpsdetexte"/>
        <w:numPr>
          <w:ilvl w:val="1"/>
          <w:numId w:val="28"/>
        </w:numPr>
        <w:spacing w:after="120" w:line="240" w:lineRule="auto"/>
        <w:ind w:left="1440"/>
      </w:pPr>
      <w:r>
        <w:rPr>
          <w:b/>
          <w:color w:val="618393" w:themeColor="text2"/>
        </w:rPr>
        <w:t xml:space="preserve">7-1-7_Slides_Day3_ </w:t>
      </w:r>
      <w:proofErr w:type="spellStart"/>
      <w:r>
        <w:rPr>
          <w:b/>
          <w:color w:val="618393" w:themeColor="text2"/>
        </w:rPr>
        <w:t>Technical</w:t>
      </w:r>
      <w:proofErr w:type="spellEnd"/>
      <w:r>
        <w:rPr>
          <w:b/>
          <w:color w:val="618393" w:themeColor="text2"/>
        </w:rPr>
        <w:t xml:space="preserve"> Training_Workshop.pptx</w:t>
      </w:r>
      <w:r>
        <w:t xml:space="preserve"> – Diapositives du jour 3 axées sur les deux dernières étapes de l’utilisation de l’approche 7-1-7 et de son adoption pour une utilisation régulière.</w:t>
      </w:r>
    </w:p>
    <w:p w14:paraId="4C9474DF" w14:textId="5FF2A873" w:rsidR="007B130F" w:rsidRDefault="7149E2D3" w:rsidP="00220844">
      <w:pPr>
        <w:pStyle w:val="Corpsdetexte"/>
        <w:numPr>
          <w:ilvl w:val="1"/>
          <w:numId w:val="28"/>
        </w:numPr>
        <w:spacing w:line="240" w:lineRule="auto"/>
        <w:ind w:left="1440" w:right="79"/>
      </w:pPr>
      <w:r>
        <w:rPr>
          <w:b/>
          <w:color w:val="618393" w:themeColor="text2"/>
        </w:rPr>
        <w:t xml:space="preserve">7-1-7_Slides_Day4_ </w:t>
      </w:r>
      <w:proofErr w:type="spellStart"/>
      <w:r>
        <w:rPr>
          <w:b/>
          <w:color w:val="618393" w:themeColor="text2"/>
        </w:rPr>
        <w:t>Technical</w:t>
      </w:r>
      <w:proofErr w:type="spellEnd"/>
      <w:r>
        <w:rPr>
          <w:b/>
          <w:color w:val="618393" w:themeColor="text2"/>
        </w:rPr>
        <w:t xml:space="preserve"> Training_Workshop.pptx</w:t>
      </w:r>
      <w:r>
        <w:t xml:space="preserve"> – Diapositives du jour 4 avec activités facultatives sur la planification de l’adoption et de l’utilisation de l’approche 7-1-7, et reformulation.</w:t>
      </w:r>
    </w:p>
    <w:p w14:paraId="5F9FCFA8" w14:textId="28BEB1BC" w:rsidR="001F08BB" w:rsidRDefault="5854BE8A" w:rsidP="00FA4B3D">
      <w:pPr>
        <w:pStyle w:val="Corpsdetexte"/>
        <w:spacing w:after="120" w:line="240" w:lineRule="auto"/>
      </w:pPr>
      <w:r>
        <w:rPr>
          <w:b/>
          <w:color w:val="3BB041" w:themeColor="accent1"/>
        </w:rPr>
        <w:t xml:space="preserve">3 – </w:t>
      </w:r>
      <w:proofErr w:type="spellStart"/>
      <w:r>
        <w:rPr>
          <w:b/>
          <w:color w:val="3BB041" w:themeColor="accent1"/>
        </w:rPr>
        <w:t>Activities</w:t>
      </w:r>
      <w:proofErr w:type="spellEnd"/>
      <w:r>
        <w:t> : dossier qui contient un dossier pour chaque journée d’atelier, avec des sous-dossiers pour certaines activités. Les activités sans fichiers complémentaires sont uniquement incluses dans les diaporamas (avec les consignes pour l’animation disponibles dans les notes des diapositives).</w:t>
      </w:r>
    </w:p>
    <w:p w14:paraId="76A9CCB1" w14:textId="77777777" w:rsidR="00220844" w:rsidRDefault="00220844" w:rsidP="00FA4B3D">
      <w:pPr>
        <w:pStyle w:val="Corpsdetexte"/>
        <w:spacing w:after="120" w:line="240" w:lineRule="auto"/>
      </w:pPr>
    </w:p>
    <w:p w14:paraId="0FCEB1E3" w14:textId="77777777" w:rsidR="00220844" w:rsidRPr="002B5175" w:rsidRDefault="00220844" w:rsidP="00FA4B3D">
      <w:pPr>
        <w:pStyle w:val="Corpsdetexte"/>
        <w:spacing w:after="120" w:line="240" w:lineRule="auto"/>
      </w:pPr>
    </w:p>
    <w:p w14:paraId="5CAD3631" w14:textId="77777777" w:rsidR="008A1EF5" w:rsidRPr="002B5175" w:rsidRDefault="008A1EF5" w:rsidP="00FA4B3D">
      <w:pPr>
        <w:pStyle w:val="Corpsdetexte"/>
        <w:numPr>
          <w:ilvl w:val="0"/>
          <w:numId w:val="30"/>
        </w:numPr>
        <w:spacing w:after="0" w:line="240" w:lineRule="auto"/>
      </w:pPr>
      <w:r>
        <w:rPr>
          <w:b/>
          <w:color w:val="618393" w:themeColor="text2"/>
        </w:rPr>
        <w:lastRenderedPageBreak/>
        <w:t>Jour 1</w:t>
      </w:r>
    </w:p>
    <w:p w14:paraId="46612A05" w14:textId="79686537" w:rsidR="002B5175" w:rsidRDefault="5B049DF4" w:rsidP="00220844">
      <w:pPr>
        <w:pStyle w:val="Corpsdetexte"/>
        <w:numPr>
          <w:ilvl w:val="1"/>
          <w:numId w:val="30"/>
        </w:numPr>
        <w:spacing w:after="120" w:line="240" w:lineRule="auto"/>
        <w:ind w:right="221"/>
      </w:pPr>
      <w:r>
        <w:t>Le dossier</w:t>
      </w:r>
      <w:r>
        <w:rPr>
          <w:b/>
          <w:color w:val="618393" w:themeColor="text2"/>
        </w:rPr>
        <w:t xml:space="preserve"> 90min_measles_tabletop_activity</w:t>
      </w:r>
      <w:r>
        <w:t xml:space="preserve"> contient un fichier fournissant les informations importantes spécifiques à l’activité de simulation, un dossier contenant des documents à distribuer aux participants et aux animateurs ainsi qu’un dossier contenant un diaporama destiné à l’animateur qui peut être utilisé pour former les animateurs à l’activité de simulation. Les animateurs doivent être formés à l’activité de simulation avant l’atelier. </w:t>
      </w:r>
    </w:p>
    <w:p w14:paraId="245AF2B8" w14:textId="591D54AE" w:rsidR="00083C20" w:rsidRPr="002B5175" w:rsidRDefault="5A54EA1D" w:rsidP="00FA4B3D">
      <w:pPr>
        <w:pStyle w:val="Corpsdetexte"/>
        <w:numPr>
          <w:ilvl w:val="1"/>
          <w:numId w:val="30"/>
        </w:numPr>
        <w:spacing w:after="120" w:line="240" w:lineRule="auto"/>
      </w:pPr>
      <w:r>
        <w:t xml:space="preserve">Le dossier </w:t>
      </w:r>
      <w:r>
        <w:rPr>
          <w:b/>
          <w:color w:val="618393" w:themeColor="text2"/>
        </w:rPr>
        <w:t xml:space="preserve">7-1-7 and </w:t>
      </w:r>
      <w:proofErr w:type="spellStart"/>
      <w:r>
        <w:rPr>
          <w:b/>
          <w:color w:val="618393" w:themeColor="text2"/>
        </w:rPr>
        <w:t>outbreaks</w:t>
      </w:r>
      <w:proofErr w:type="spellEnd"/>
      <w:r>
        <w:rPr>
          <w:b/>
          <w:color w:val="618393" w:themeColor="text2"/>
        </w:rPr>
        <w:t xml:space="preserve"> in the </w:t>
      </w:r>
      <w:proofErr w:type="spellStart"/>
      <w:r>
        <w:rPr>
          <w:b/>
          <w:color w:val="618393" w:themeColor="text2"/>
        </w:rPr>
        <w:t>news_activity</w:t>
      </w:r>
      <w:proofErr w:type="spellEnd"/>
      <w:r>
        <w:t xml:space="preserve"> contient les documents de cette activité. Si le nombre de groupes est supérieur à celui des exemples de scénarios d’épidémie, plusieurs groupes peuvent recevoir le même scénario. Nous recommandons d’utiliser au maximum 3 scénarios pour éviter une longue lecture en plénière. Cette activité ne nécessite pas d’animateurs de groupe. </w:t>
      </w:r>
    </w:p>
    <w:p w14:paraId="0E11540B" w14:textId="50DC18C6" w:rsidR="002B5175" w:rsidRPr="002B5175" w:rsidRDefault="002B5175" w:rsidP="00FA4B3D">
      <w:pPr>
        <w:pStyle w:val="Corpsdetexte"/>
        <w:numPr>
          <w:ilvl w:val="0"/>
          <w:numId w:val="30"/>
        </w:numPr>
        <w:spacing w:after="0" w:line="240" w:lineRule="auto"/>
      </w:pPr>
      <w:r>
        <w:rPr>
          <w:b/>
          <w:color w:val="618393" w:themeColor="text2"/>
        </w:rPr>
        <w:t>Jour 2</w:t>
      </w:r>
    </w:p>
    <w:p w14:paraId="11AA0801" w14:textId="7D4368EC" w:rsidR="002B5175" w:rsidRPr="002B5175" w:rsidRDefault="5B049DF4" w:rsidP="00FA4B3D">
      <w:pPr>
        <w:pStyle w:val="Corpsdetexte"/>
        <w:numPr>
          <w:ilvl w:val="1"/>
          <w:numId w:val="30"/>
        </w:numPr>
        <w:spacing w:after="120" w:line="240" w:lineRule="auto"/>
      </w:pPr>
      <w:r>
        <w:t xml:space="preserve">Le dossier </w:t>
      </w:r>
      <w:r w:rsidRPr="0BA9DDF4">
        <w:rPr>
          <w:b/>
          <w:bCs/>
          <w:color w:val="618393" w:themeColor="text2"/>
        </w:rPr>
        <w:t>Identifying milestone dates_activity</w:t>
      </w:r>
      <w:r>
        <w:t xml:space="preserve"> contient trois </w:t>
      </w:r>
      <w:r w:rsidR="656BC230">
        <w:t xml:space="preserve">séries de </w:t>
      </w:r>
      <w:r>
        <w:t>scénario</w:t>
      </w:r>
      <w:r w:rsidR="7C5CCCFA">
        <w:t>s</w:t>
      </w:r>
      <w:r>
        <w:t xml:space="preserve"> et le document Guide de référence sur les dates des jalons de la cible 7-1-7. Si le nombre de groupes est supérieur à celui des exemples de scénarios, plusieurs groupes peuvent recevoir le même scénario. Si l’impression est limitée, un à deux Guides de référence sur les dates des jalons peuvent être fournis par groupe. Cette activité ne nécessite pas d’animateurs de groupe. </w:t>
      </w:r>
    </w:p>
    <w:p w14:paraId="39B6F4D3" w14:textId="795EEAB6" w:rsidR="00761085" w:rsidRPr="002B5175" w:rsidRDefault="5B049DF4" w:rsidP="00FA4B3D">
      <w:pPr>
        <w:pStyle w:val="Corpsdetexte"/>
        <w:numPr>
          <w:ilvl w:val="1"/>
          <w:numId w:val="30"/>
        </w:numPr>
        <w:spacing w:after="120" w:line="240" w:lineRule="auto"/>
      </w:pPr>
      <w:r>
        <w:t xml:space="preserve">Le document </w:t>
      </w:r>
      <w:proofErr w:type="spellStart"/>
      <w:r>
        <w:rPr>
          <w:b/>
          <w:color w:val="618393" w:themeColor="text2"/>
        </w:rPr>
        <w:t>Applying</w:t>
      </w:r>
      <w:proofErr w:type="spellEnd"/>
      <w:r>
        <w:rPr>
          <w:b/>
          <w:color w:val="618393" w:themeColor="text2"/>
        </w:rPr>
        <w:t xml:space="preserve"> 7-1-7 to </w:t>
      </w:r>
      <w:proofErr w:type="spellStart"/>
      <w:r>
        <w:rPr>
          <w:b/>
          <w:color w:val="618393" w:themeColor="text2"/>
        </w:rPr>
        <w:t>your</w:t>
      </w:r>
      <w:proofErr w:type="spellEnd"/>
      <w:r>
        <w:rPr>
          <w:b/>
          <w:color w:val="618393" w:themeColor="text2"/>
        </w:rPr>
        <w:t xml:space="preserve"> </w:t>
      </w:r>
      <w:proofErr w:type="spellStart"/>
      <w:r>
        <w:rPr>
          <w:b/>
          <w:color w:val="618393" w:themeColor="text2"/>
        </w:rPr>
        <w:t>own</w:t>
      </w:r>
      <w:proofErr w:type="spellEnd"/>
      <w:r>
        <w:rPr>
          <w:b/>
          <w:color w:val="618393" w:themeColor="text2"/>
        </w:rPr>
        <w:t xml:space="preserve"> </w:t>
      </w:r>
      <w:proofErr w:type="spellStart"/>
      <w:r>
        <w:rPr>
          <w:b/>
          <w:color w:val="618393" w:themeColor="text2"/>
        </w:rPr>
        <w:t>data_activity</w:t>
      </w:r>
      <w:proofErr w:type="spellEnd"/>
      <w:r>
        <w:t xml:space="preserve"> contient un fichier fournissant les informations importantes spécifiques à cette activité, un dossier contenant des documents à distribuer aux participants, ainsi qu’un diaporama à utiliser par les participants durant l’atelier. Cette activité ne nécessite pas d’animateurs de groupe. </w:t>
      </w:r>
    </w:p>
    <w:p w14:paraId="14840283" w14:textId="3477B839" w:rsidR="00761085" w:rsidRPr="002B5175" w:rsidRDefault="00761085" w:rsidP="00FA4B3D">
      <w:pPr>
        <w:pStyle w:val="Corpsdetexte"/>
        <w:numPr>
          <w:ilvl w:val="0"/>
          <w:numId w:val="30"/>
        </w:numPr>
        <w:spacing w:after="0" w:line="240" w:lineRule="auto"/>
      </w:pPr>
      <w:r>
        <w:rPr>
          <w:b/>
          <w:color w:val="618393" w:themeColor="text2"/>
        </w:rPr>
        <w:t>Jour 3</w:t>
      </w:r>
    </w:p>
    <w:p w14:paraId="3ECF66D4" w14:textId="6923CF90" w:rsidR="00761085" w:rsidRDefault="00761085" w:rsidP="00FA4B3D">
      <w:pPr>
        <w:pStyle w:val="Corpsdetexte"/>
        <w:numPr>
          <w:ilvl w:val="1"/>
          <w:numId w:val="30"/>
        </w:numPr>
        <w:spacing w:after="120" w:line="240" w:lineRule="auto"/>
      </w:pPr>
      <w:r>
        <w:t xml:space="preserve">Le dossier </w:t>
      </w:r>
      <w:r>
        <w:rPr>
          <w:b/>
          <w:color w:val="618393" w:themeColor="text2"/>
        </w:rPr>
        <w:t xml:space="preserve">Data consolidation and </w:t>
      </w:r>
      <w:proofErr w:type="spellStart"/>
      <w:r>
        <w:rPr>
          <w:b/>
          <w:color w:val="618393" w:themeColor="text2"/>
        </w:rPr>
        <w:t>verification_activity</w:t>
      </w:r>
      <w:proofErr w:type="spellEnd"/>
      <w:r>
        <w:t xml:space="preserve"> contient une feuille de calcul de consolidation des données de l’approche 7-1-7 </w:t>
      </w:r>
      <w:proofErr w:type="spellStart"/>
      <w:r>
        <w:t>pré-remplie</w:t>
      </w:r>
      <w:proofErr w:type="spellEnd"/>
      <w:r>
        <w:t xml:space="preserve"> au format Excel pour les participants et un dossier pour l’animateur principal contenant le corrigé pour la feuille de calcul Excel </w:t>
      </w:r>
      <w:proofErr w:type="spellStart"/>
      <w:r>
        <w:t>pré-remplie</w:t>
      </w:r>
      <w:proofErr w:type="spellEnd"/>
      <w:r>
        <w:t xml:space="preserve">. Le diaporama contient déjà des captures d’écran du corrigé. Cette activité ne nécessite pas d’animateurs de groupe. </w:t>
      </w:r>
    </w:p>
    <w:p w14:paraId="60B3F6ED" w14:textId="04E1186A" w:rsidR="000710A3" w:rsidRPr="002B5175" w:rsidRDefault="000710A3" w:rsidP="00FA4B3D">
      <w:pPr>
        <w:pStyle w:val="Corpsdetexte"/>
        <w:numPr>
          <w:ilvl w:val="2"/>
          <w:numId w:val="30"/>
        </w:numPr>
        <w:spacing w:after="120" w:line="240" w:lineRule="auto"/>
      </w:pPr>
      <w:r>
        <w:t xml:space="preserve">Remarque : si vous utilisez un autre outil de consolidation de données, vous pouvez recréer cette activité avec votre propre outil. Vous pouvez consulter l’activité en cours pour obtenir des consignes et utiliser les scénarios/données d’épidémie qu’elle propose. Vous devrez remplacer la feuille de calcul de consolidation des données </w:t>
      </w:r>
      <w:proofErr w:type="spellStart"/>
      <w:r>
        <w:t>pré-remplie</w:t>
      </w:r>
      <w:proofErr w:type="spellEnd"/>
      <w:r>
        <w:t xml:space="preserve"> pour les participants par la vôtre, et remplacer les captures d'écran des diapositives par les vôtres. </w:t>
      </w:r>
    </w:p>
    <w:p w14:paraId="1C9C5D2E" w14:textId="0AC8192D" w:rsidR="00761085" w:rsidRDefault="00761085" w:rsidP="00A9527E">
      <w:pPr>
        <w:pStyle w:val="Corpsdetexte"/>
        <w:numPr>
          <w:ilvl w:val="1"/>
          <w:numId w:val="30"/>
        </w:numPr>
        <w:spacing w:after="120" w:line="240" w:lineRule="auto"/>
        <w:ind w:right="221"/>
      </w:pPr>
      <w:r>
        <w:t xml:space="preserve">Le dossier </w:t>
      </w:r>
      <w:r w:rsidRPr="0BA9DDF4">
        <w:rPr>
          <w:b/>
          <w:bCs/>
          <w:color w:val="618393" w:themeColor="text2"/>
        </w:rPr>
        <w:t>Bottleneck categorization and longer-term planning_activity</w:t>
      </w:r>
      <w:r>
        <w:t xml:space="preserve"> contient sept séries de scénarios écrits et le document Catégories de goul</w:t>
      </w:r>
      <w:r w:rsidR="26577414">
        <w:t>o</w:t>
      </w:r>
      <w:r>
        <w:t>ts d’étranglement selon l’approche 7-1-7. Si le nombre de groupes est supérieur à celui des exemples de scénarios, plusieurs groupes peuvent recevoir le même scénario. Si l’impression est limitée, un à deux documents Catégories de goul</w:t>
      </w:r>
      <w:r w:rsidR="179C61D5">
        <w:t>o</w:t>
      </w:r>
      <w:r>
        <w:t xml:space="preserve">ts d’étranglement selon l’approche 7-1-7 peuvent être fournis par groupe. Cette activité ne nécessite pas d’animateurs de groupe. </w:t>
      </w:r>
    </w:p>
    <w:p w14:paraId="7C918211" w14:textId="07F1A4B9" w:rsidR="0BA9DDF4" w:rsidRDefault="0BA9DDF4" w:rsidP="0BA9DDF4">
      <w:pPr>
        <w:pStyle w:val="Corpsdetexte"/>
        <w:spacing w:after="120" w:line="240" w:lineRule="auto"/>
        <w:ind w:right="221"/>
      </w:pPr>
    </w:p>
    <w:p w14:paraId="409CF8C7" w14:textId="46158BF8" w:rsidR="002A6E2A" w:rsidRPr="002B5175" w:rsidRDefault="002A6E2A" w:rsidP="00FA4B3D">
      <w:pPr>
        <w:pStyle w:val="Corpsdetexte"/>
        <w:numPr>
          <w:ilvl w:val="0"/>
          <w:numId w:val="30"/>
        </w:numPr>
        <w:spacing w:after="0" w:line="240" w:lineRule="auto"/>
      </w:pPr>
      <w:r>
        <w:rPr>
          <w:b/>
          <w:color w:val="618393" w:themeColor="text2"/>
        </w:rPr>
        <w:t>Jour 4</w:t>
      </w:r>
    </w:p>
    <w:p w14:paraId="3482157C" w14:textId="79B99D85" w:rsidR="002B5175" w:rsidRPr="002B5175" w:rsidRDefault="79B4A207" w:rsidP="00FA4B3D">
      <w:pPr>
        <w:pStyle w:val="Corpsdetexte"/>
        <w:numPr>
          <w:ilvl w:val="1"/>
          <w:numId w:val="30"/>
        </w:numPr>
        <w:spacing w:line="240" w:lineRule="auto"/>
      </w:pPr>
      <w:r>
        <w:t xml:space="preserve">Le dossier </w:t>
      </w:r>
      <w:r>
        <w:rPr>
          <w:b/>
          <w:color w:val="618393" w:themeColor="text2"/>
        </w:rPr>
        <w:t>Planning_7-1-7_adoption+use_activity</w:t>
      </w:r>
      <w:r>
        <w:t xml:space="preserve"> contient un fichier fournissant les informations importantes spécifiques à cette activité. Cette activité ne nécessite pas d’animateurs de groupe. </w:t>
      </w:r>
    </w:p>
    <w:p w14:paraId="471DD6B0" w14:textId="3BD0A1D1" w:rsidR="06848086" w:rsidRDefault="5E86FAC7" w:rsidP="00FA4B3D">
      <w:pPr>
        <w:pStyle w:val="Corpsdetexte"/>
        <w:spacing w:after="120" w:line="240" w:lineRule="auto"/>
      </w:pPr>
      <w:r w:rsidRPr="0BA9DDF4">
        <w:rPr>
          <w:b/>
          <w:bCs/>
          <w:color w:val="3BB041" w:themeColor="accent1"/>
        </w:rPr>
        <w:t>4 – Post-training survey</w:t>
      </w:r>
      <w:r>
        <w:t> : ce dossier contient un fichier avec un modèle pour un</w:t>
      </w:r>
      <w:r w:rsidR="1322F66F">
        <w:t xml:space="preserve"> sondage</w:t>
      </w:r>
      <w:r>
        <w:t xml:space="preserve"> à mener après la formation.</w:t>
      </w:r>
    </w:p>
    <w:p w14:paraId="7B91E3AB" w14:textId="19ED677C" w:rsidR="00B73935" w:rsidRDefault="06C6B37F" w:rsidP="00FA4B3D">
      <w:pPr>
        <w:pStyle w:val="Corpsdetexte"/>
        <w:numPr>
          <w:ilvl w:val="0"/>
          <w:numId w:val="1"/>
        </w:numPr>
        <w:spacing w:line="240" w:lineRule="auto"/>
        <w:ind w:left="720"/>
      </w:pPr>
      <w:r>
        <w:t xml:space="preserve">Le document Word </w:t>
      </w:r>
      <w:r>
        <w:rPr>
          <w:b/>
          <w:color w:val="618393" w:themeColor="text2"/>
        </w:rPr>
        <w:t>7-1-7_technical training_post-survey.docx</w:t>
      </w:r>
      <w:r>
        <w:t xml:space="preserve"> contient des suggestions de questions pour un sondage modifiable qui sera mené à la fin de l’atelier de formation technique à l’approche 7-1-7. </w:t>
      </w:r>
    </w:p>
    <w:p w14:paraId="74CF343C" w14:textId="77777777" w:rsidR="005426E8" w:rsidRDefault="005426E8" w:rsidP="00FA4B3D">
      <w:pPr>
        <w:pStyle w:val="Corpsdetexte"/>
        <w:numPr>
          <w:ilvl w:val="0"/>
          <w:numId w:val="1"/>
        </w:numPr>
        <w:spacing w:line="240" w:lineRule="auto"/>
        <w:ind w:left="720"/>
      </w:pPr>
    </w:p>
    <w:p w14:paraId="1BFDFD89" w14:textId="0175B481" w:rsidR="00BE2AF4" w:rsidRDefault="203EF76F" w:rsidP="00FA4B3D">
      <w:pPr>
        <w:pStyle w:val="Titre3"/>
        <w:spacing w:before="0" w:line="240" w:lineRule="auto"/>
      </w:pPr>
      <w:r>
        <w:lastRenderedPageBreak/>
        <w:t>Méthodes d’enseignement/d’apprentissage utilisées dans cette formation</w:t>
      </w:r>
    </w:p>
    <w:p w14:paraId="19FEAADC" w14:textId="361013FB" w:rsidR="00001C2C" w:rsidRDefault="5DFB8AE6" w:rsidP="00A9527E">
      <w:pPr>
        <w:pStyle w:val="Corpsdetexte"/>
        <w:spacing w:line="240" w:lineRule="auto"/>
        <w:ind w:right="79"/>
      </w:pPr>
      <w:r>
        <w:t xml:space="preserve">Cette formation est conçue selon les grands principes de l’apprentissage des adultes et privilégie une </w:t>
      </w:r>
      <w:r w:rsidRPr="0BA9DDF4">
        <w:rPr>
          <w:b/>
          <w:bCs/>
        </w:rPr>
        <w:t>forte interactivité.</w:t>
      </w:r>
      <w:r>
        <w:t xml:space="preserve"> Les participants s’impliquent les uns auprès des autres tout au long de la formation lors d’activités pratiques, de discussions, mais aussi de séances de questions-réponses. Les présentations sont aussi courtes que possible et intègrent des questions pour encourager les interactions. Les activités et les discussions s’appuient sur les expériences et les connaissances des participants. </w:t>
      </w:r>
    </w:p>
    <w:p w14:paraId="1D493BC0" w14:textId="35AAEB64" w:rsidR="00BE2AF4" w:rsidRDefault="00001C2C" w:rsidP="00FA4B3D">
      <w:pPr>
        <w:pStyle w:val="Corpsdetexte"/>
        <w:spacing w:line="240" w:lineRule="auto"/>
      </w:pPr>
      <w:r>
        <w:t xml:space="preserve">Nous vous recommandons vivement de vous assurer que la formation demeure hautement interactive lorsque vous apportez toute modification à l’ordre du jour, mais aussi que toute présentation supplémentaire reste brève et comprenne des temps de discussion. </w:t>
      </w:r>
    </w:p>
    <w:p w14:paraId="3938B130" w14:textId="54194160" w:rsidR="00B30C93" w:rsidRDefault="6482D2BF" w:rsidP="00FA4B3D">
      <w:pPr>
        <w:pStyle w:val="Corpsdetexte"/>
        <w:spacing w:line="240" w:lineRule="auto"/>
      </w:pPr>
      <w:r>
        <w:t>Nous vous recommandons de « </w:t>
      </w:r>
      <w:r w:rsidRPr="0BA9DDF4">
        <w:rPr>
          <w:b/>
          <w:bCs/>
        </w:rPr>
        <w:t>faire le point</w:t>
      </w:r>
      <w:r>
        <w:t> » pour répondre aux questions des participants tout au long de l’atelier. Pendant ces moments, les participants peuvent ajouter des questions sur 1 ou 2 </w:t>
      </w:r>
      <w:r w:rsidR="005426E8">
        <w:t>tableaux à feuilles mobiles</w:t>
      </w:r>
      <w:r w:rsidR="695E7725">
        <w:t xml:space="preserve"> situés</w:t>
      </w:r>
      <w:r>
        <w:t xml:space="preserve"> dans des zones désignées de la salle. Les organisateurs devraient faire le point régulièrement et intégrer les réponses aux présentations ou, au minimum, au(x) temps réservé(s) à la mise au point. Faire le point a plusieurs avantages : les organisateurs identifient les questions (et les types de questions) que les participants se posent, mais aussi la gestion du temps est facilitée puisque les questions seront recueillies et traitées au cours de ces séances désignées. </w:t>
      </w:r>
    </w:p>
    <w:p w14:paraId="2B631645" w14:textId="3714CB4F" w:rsidR="00FA2334" w:rsidRPr="00AB0DCF" w:rsidRDefault="170D3F8B" w:rsidP="00FA4B3D">
      <w:pPr>
        <w:pStyle w:val="Corpsdetexte"/>
        <w:spacing w:line="240" w:lineRule="auto"/>
      </w:pPr>
      <w:r>
        <w:t xml:space="preserve">L’activité de simulation est le seul moment du programme de formation technique à l’approche 7-1-7 où des </w:t>
      </w:r>
      <w:r w:rsidRPr="0BA9DDF4">
        <w:rPr>
          <w:b/>
          <w:bCs/>
        </w:rPr>
        <w:t>animateurs de groupe</w:t>
      </w:r>
      <w:r>
        <w:t xml:space="preserve"> sont nécessaires le premier jour. La formation d’un animateur est incluse dans le dossier dédié aux activités. Tous les autres moments de travail sont menés par les participants eux-mêmes </w:t>
      </w:r>
      <w:r w:rsidR="21B263F2">
        <w:t>au sein de</w:t>
      </w:r>
      <w:r>
        <w:t xml:space="preserve"> leurs groupes. Reportez-vous à la section « Présentation du travail de groupe » des diapositives principales pour obtenir des suggestions sur la rotation des rôles au sein des groupes. </w:t>
      </w:r>
    </w:p>
    <w:p w14:paraId="64D2826B" w14:textId="777A9B55" w:rsidR="00BE2AF4" w:rsidRDefault="00BE2AF4" w:rsidP="00FA4B3D">
      <w:pPr>
        <w:pStyle w:val="Titre3"/>
        <w:spacing w:line="240" w:lineRule="auto"/>
      </w:pPr>
      <w:r>
        <w:t>Conseils pour organiser un atelier de formation technique à l’approche 7-1-7</w:t>
      </w:r>
    </w:p>
    <w:p w14:paraId="0478946B" w14:textId="074EAD87" w:rsidR="000F506C" w:rsidRPr="007260A4" w:rsidRDefault="343ACEB7" w:rsidP="00FA4B3D">
      <w:pPr>
        <w:pStyle w:val="Corpsdetexte"/>
        <w:spacing w:after="120" w:line="240" w:lineRule="auto"/>
        <w:rPr>
          <w:b/>
          <w:bCs/>
          <w:color w:val="3BB041" w:themeColor="accent1"/>
        </w:rPr>
      </w:pPr>
      <w:r>
        <w:rPr>
          <w:b/>
          <w:color w:val="3BB041" w:themeColor="accent1"/>
        </w:rPr>
        <w:t>Logistique</w:t>
      </w:r>
    </w:p>
    <w:p w14:paraId="509470EF" w14:textId="4319A2D0" w:rsidR="1C7FB548" w:rsidRDefault="1F6D4818" w:rsidP="00FA4B3D">
      <w:pPr>
        <w:pStyle w:val="Corpsdetexte"/>
        <w:numPr>
          <w:ilvl w:val="0"/>
          <w:numId w:val="21"/>
        </w:numPr>
        <w:spacing w:line="240" w:lineRule="auto"/>
        <w:ind w:left="720"/>
        <w:rPr>
          <w:b/>
          <w:bCs/>
        </w:rPr>
      </w:pPr>
      <w:r>
        <w:t xml:space="preserve">Si possible, choisissez un lieu avec suffisamment d’espace pour que les participants puissent se répartir en petits groupes séparés les uns des autres. Grâce à cette disposition, il est bien plus facile pour les participants de </w:t>
      </w:r>
      <w:r w:rsidR="081566FF">
        <w:t>communiquer</w:t>
      </w:r>
      <w:r>
        <w:t xml:space="preserve"> au sein des groupes. </w:t>
      </w:r>
    </w:p>
    <w:p w14:paraId="3F1FF5AD" w14:textId="5454D2DC" w:rsidR="006D27A6" w:rsidRPr="001805D0" w:rsidRDefault="3579FA3F" w:rsidP="00FA4B3D">
      <w:pPr>
        <w:pStyle w:val="Corpsdetexte"/>
        <w:spacing w:after="120" w:line="240" w:lineRule="auto"/>
        <w:rPr>
          <w:b/>
          <w:bCs/>
          <w:color w:val="3BB041" w:themeColor="accent1"/>
        </w:rPr>
      </w:pPr>
      <w:r>
        <w:rPr>
          <w:b/>
          <w:color w:val="3BB041" w:themeColor="accent1"/>
        </w:rPr>
        <w:t>Supports</w:t>
      </w:r>
    </w:p>
    <w:p w14:paraId="29A76508" w14:textId="33125BE1" w:rsidR="001805D0" w:rsidRPr="00DF2997" w:rsidRDefault="005426E8" w:rsidP="0BA9DDF4">
      <w:pPr>
        <w:pStyle w:val="Corpsdetexte"/>
        <w:numPr>
          <w:ilvl w:val="0"/>
          <w:numId w:val="31"/>
        </w:numPr>
        <w:spacing w:after="120" w:line="240" w:lineRule="auto"/>
        <w:ind w:left="720"/>
      </w:pPr>
      <w:r>
        <w:t>Tableaux à feuilles mobiles</w:t>
      </w:r>
      <w:r w:rsidR="5469ADD6">
        <w:t> : une feuille d</w:t>
      </w:r>
      <w:r w:rsidR="71110464">
        <w:t xml:space="preserve">u </w:t>
      </w:r>
      <w:r>
        <w:t>tableau à feuilles mobiles</w:t>
      </w:r>
      <w:r w:rsidR="5469ADD6">
        <w:t xml:space="preserve"> est fournie à chaque groupe pour les activités et 1 ou 2 autres pour les mises au point. Si aucun présentoir n’est disponible, les feuilles de </w:t>
      </w:r>
      <w:r>
        <w:t>tableaux à feuilles mobiles</w:t>
      </w:r>
      <w:r w:rsidR="5469ADD6">
        <w:t xml:space="preserve"> peuvent être remplies sur les tables directement.</w:t>
      </w:r>
    </w:p>
    <w:p w14:paraId="3DD41985" w14:textId="03107D30" w:rsidR="00DF2997" w:rsidRPr="00F84BCD" w:rsidRDefault="06618573" w:rsidP="00FA4B3D">
      <w:pPr>
        <w:pStyle w:val="Corpsdetexte"/>
        <w:numPr>
          <w:ilvl w:val="0"/>
          <w:numId w:val="31"/>
        </w:numPr>
        <w:spacing w:after="120" w:line="240" w:lineRule="auto"/>
        <w:ind w:left="720"/>
      </w:pPr>
      <w:r>
        <w:t xml:space="preserve">Marqueurs pour </w:t>
      </w:r>
      <w:r w:rsidR="005426E8">
        <w:t>tableau à feuilles mobiles</w:t>
      </w:r>
      <w:r>
        <w:t xml:space="preserve"> : au moins un marqueur est fourni par </w:t>
      </w:r>
      <w:r w:rsidR="005426E8">
        <w:t>tableau à feuilles mobiles</w:t>
      </w:r>
      <w:r>
        <w:t>, avec idéalement 2 ou 3 autres de couleurs différentes.</w:t>
      </w:r>
    </w:p>
    <w:p w14:paraId="4C03C22E" w14:textId="3CECF6A4" w:rsidR="00F84BCD" w:rsidRPr="007260A4" w:rsidRDefault="5469ADD6" w:rsidP="00FA4B3D">
      <w:pPr>
        <w:pStyle w:val="Corpsdetexte"/>
        <w:numPr>
          <w:ilvl w:val="0"/>
          <w:numId w:val="31"/>
        </w:numPr>
        <w:spacing w:after="120" w:line="240" w:lineRule="auto"/>
        <w:ind w:left="720"/>
        <w:rPr>
          <w:b/>
          <w:bCs/>
        </w:rPr>
      </w:pPr>
      <w:r>
        <w:t xml:space="preserve">Ruban adhésif : cela peut être utile pour coller les feuilles du </w:t>
      </w:r>
      <w:r w:rsidR="005426E8">
        <w:t>tableau à feuilles mobiles</w:t>
      </w:r>
      <w:r>
        <w:t xml:space="preserve"> aux murs, en particulier pour les activités où plusieurs feuilles peuvent être utilisées. Les feuilles des mises au point peuvent également être collées aux murs. </w:t>
      </w:r>
    </w:p>
    <w:p w14:paraId="451F31ED" w14:textId="46283BD5" w:rsidR="007260A4" w:rsidRPr="00792ABA" w:rsidRDefault="7C34CA7F" w:rsidP="00A9527E">
      <w:pPr>
        <w:pStyle w:val="Corpsdetexte"/>
        <w:numPr>
          <w:ilvl w:val="0"/>
          <w:numId w:val="31"/>
        </w:numPr>
        <w:spacing w:after="120" w:line="240" w:lineRule="auto"/>
        <w:ind w:left="720" w:right="221"/>
        <w:rPr>
          <w:b/>
          <w:bCs/>
        </w:rPr>
      </w:pPr>
      <w:r>
        <w:t xml:space="preserve">Notes adhésives (Post-it, par exemple) : elles sont très utiles pour les activités, y compris l’activité de simulation de la rougeole, mais aussi pour ajouter des questions de mise au point. Il est conseillé d’avoir au moins un paquet de notes par table, l’idéal étant de disposer de 2 à 3 paquets de couleurs différentes. Si vous n’avez pas de notes adhésives, essayez de vous munir de petites feuilles colorées et de davantage de ruban adhésif, de sorte que les petites feuilles puissent être collées. </w:t>
      </w:r>
    </w:p>
    <w:p w14:paraId="7272FF70" w14:textId="0C9A01E3" w:rsidR="00792ABA" w:rsidRPr="007C4566" w:rsidRDefault="36507604" w:rsidP="00FA4B3D">
      <w:pPr>
        <w:pStyle w:val="Corpsdetexte"/>
        <w:numPr>
          <w:ilvl w:val="0"/>
          <w:numId w:val="31"/>
        </w:numPr>
        <w:spacing w:after="120" w:line="240" w:lineRule="auto"/>
        <w:ind w:left="720"/>
        <w:rPr>
          <w:b/>
          <w:bCs/>
        </w:rPr>
      </w:pPr>
      <w:r>
        <w:t xml:space="preserve">Documents à distribuer : préparez des exemplaires imprimés de l’ordre du jour et des activités pour chaque participant (plus quelques-uns supplémentaires). Si ce n’est pas possible, prévoyez quelques exemplaires par groupe/table. </w:t>
      </w:r>
    </w:p>
    <w:p w14:paraId="24600242" w14:textId="102EAEC2" w:rsidR="007C4566" w:rsidRPr="000358E6" w:rsidRDefault="471F8403" w:rsidP="00FA4B3D">
      <w:pPr>
        <w:pStyle w:val="Corpsdetexte"/>
        <w:numPr>
          <w:ilvl w:val="0"/>
          <w:numId w:val="31"/>
        </w:numPr>
        <w:spacing w:after="120" w:line="240" w:lineRule="auto"/>
        <w:ind w:left="720"/>
        <w:rPr>
          <w:b/>
          <w:bCs/>
        </w:rPr>
      </w:pPr>
      <w:r>
        <w:t>Projecteur + écran + câbles HDMI : pour les présentations de diapositives.</w:t>
      </w:r>
    </w:p>
    <w:p w14:paraId="305D6731" w14:textId="74CB6BB3" w:rsidR="000358E6" w:rsidRPr="007C4566" w:rsidRDefault="7A448909" w:rsidP="00FA4B3D">
      <w:pPr>
        <w:pStyle w:val="Corpsdetexte"/>
        <w:numPr>
          <w:ilvl w:val="0"/>
          <w:numId w:val="31"/>
        </w:numPr>
        <w:spacing w:after="120" w:line="240" w:lineRule="auto"/>
        <w:ind w:left="720"/>
        <w:rPr>
          <w:b/>
          <w:bCs/>
        </w:rPr>
      </w:pPr>
      <w:r>
        <w:t>Télécommande/pointeur sans fil : pour faciliter la présentation.</w:t>
      </w:r>
    </w:p>
    <w:p w14:paraId="67BAD045" w14:textId="34B67A93" w:rsidR="007C4566" w:rsidRPr="00C925D4" w:rsidRDefault="64FA9908" w:rsidP="00FA4B3D">
      <w:pPr>
        <w:pStyle w:val="Corpsdetexte"/>
        <w:numPr>
          <w:ilvl w:val="0"/>
          <w:numId w:val="31"/>
        </w:numPr>
        <w:spacing w:after="120" w:line="240" w:lineRule="auto"/>
        <w:ind w:left="720"/>
        <w:rPr>
          <w:b/>
          <w:bCs/>
        </w:rPr>
      </w:pPr>
      <w:r>
        <w:t>Porte-noms : si cela n’est pas possible, prévoyez du papier et du ruban adhésif.</w:t>
      </w:r>
    </w:p>
    <w:p w14:paraId="5D0D8A99" w14:textId="747AEFD9" w:rsidR="00915B2C" w:rsidRDefault="51DACBD5" w:rsidP="00FA4B3D">
      <w:pPr>
        <w:pStyle w:val="Corpsdetexte"/>
        <w:numPr>
          <w:ilvl w:val="0"/>
          <w:numId w:val="31"/>
        </w:numPr>
        <w:spacing w:line="240" w:lineRule="auto"/>
        <w:ind w:left="720"/>
        <w:rPr>
          <w:b/>
          <w:bCs/>
        </w:rPr>
      </w:pPr>
      <w:r>
        <w:lastRenderedPageBreak/>
        <w:t xml:space="preserve">Papeterie supplémentaire : apportez quelques stylos, une ou plusieurs agrafeuses, des agrafes, du papier vierge, etc. </w:t>
      </w:r>
    </w:p>
    <w:p w14:paraId="5854A32D" w14:textId="6B59548D" w:rsidR="007260A4" w:rsidRDefault="7C34CA7F" w:rsidP="00FA4B3D">
      <w:pPr>
        <w:pStyle w:val="Corpsdetexte"/>
        <w:spacing w:after="120" w:line="240" w:lineRule="auto"/>
        <w:rPr>
          <w:b/>
          <w:bCs/>
          <w:color w:val="3BB041" w:themeColor="accent1"/>
        </w:rPr>
      </w:pPr>
      <w:r>
        <w:rPr>
          <w:b/>
          <w:color w:val="3BB041" w:themeColor="accent1"/>
        </w:rPr>
        <w:t>Participation</w:t>
      </w:r>
    </w:p>
    <w:p w14:paraId="4704CA13" w14:textId="5CE19AA0" w:rsidR="00B030F8" w:rsidRDefault="4E07F662" w:rsidP="00FA4B3D">
      <w:pPr>
        <w:pStyle w:val="Corpsdetexte"/>
        <w:numPr>
          <w:ilvl w:val="0"/>
          <w:numId w:val="32"/>
        </w:numPr>
        <w:spacing w:after="120" w:line="240" w:lineRule="auto"/>
        <w:ind w:left="720"/>
      </w:pPr>
      <w:r>
        <w:t xml:space="preserve">Encouragez la participation </w:t>
      </w:r>
      <w:r>
        <w:rPr>
          <w:b/>
          <w:bCs/>
        </w:rPr>
        <w:t>active</w:t>
      </w:r>
      <w:r>
        <w:t xml:space="preserve"> dès le début. </w:t>
      </w:r>
    </w:p>
    <w:p w14:paraId="517BDD9B" w14:textId="275D8790" w:rsidR="00EF582E" w:rsidRDefault="12B38324" w:rsidP="00FA4B3D">
      <w:pPr>
        <w:pStyle w:val="Corpsdetexte"/>
        <w:numPr>
          <w:ilvl w:val="0"/>
          <w:numId w:val="32"/>
        </w:numPr>
        <w:spacing w:after="120" w:line="240" w:lineRule="auto"/>
        <w:ind w:left="720"/>
      </w:pPr>
      <w:r>
        <w:t xml:space="preserve">Si les participants sont silencieux, nous vous recommandons vivement de les inciter à s’exprimer en leur </w:t>
      </w:r>
      <w:r>
        <w:rPr>
          <w:b/>
          <w:bCs/>
        </w:rPr>
        <w:t>donnant le micro</w:t>
      </w:r>
      <w:r>
        <w:t xml:space="preserve">, y compris pour répondre aux questions intégrées aux présentations. En règle générale, cette technique favorise la participation et rend l’atelier interactif dès le début. </w:t>
      </w:r>
    </w:p>
    <w:p w14:paraId="5555EF1F" w14:textId="40125DB3" w:rsidR="00DA26E0" w:rsidRDefault="0C4B0507" w:rsidP="00FA4B3D">
      <w:pPr>
        <w:pStyle w:val="Corpsdetexte"/>
        <w:numPr>
          <w:ilvl w:val="0"/>
          <w:numId w:val="32"/>
        </w:numPr>
        <w:spacing w:after="120" w:line="240" w:lineRule="auto"/>
        <w:ind w:left="720"/>
      </w:pPr>
      <w:r>
        <w:t xml:space="preserve">Pour les </w:t>
      </w:r>
      <w:r>
        <w:rPr>
          <w:b/>
          <w:bCs/>
        </w:rPr>
        <w:t>activités de groupe</w:t>
      </w:r>
      <w:r>
        <w:t xml:space="preserve"> et les discussions, envisagez de créer des groupes de manière aléatoire. Les participants peuvent s’asseoir avec leurs collègues ou d’autres personnes qu’ils connaissent déjà, ce qui peut être utile pour certaines activités et discussions. Toutefois, pour d’autres, la répartition aléatoire peut conduire à une diversité utile d’expériences/de connaissances dans chaque groupe. En pratique, définissez le nombre de groupes et demandez aux participants d’en dire, les uns après les autres, les numéros de manière consécutive afin de créer les groupes. (Par exemple, si vous avez trois groupes, le participant 1 dit « 1 », le participant 2 dit « 2 », le participant 3 dit « 3 », le participant 4 dit « 1 », etc.) </w:t>
      </w:r>
    </w:p>
    <w:p w14:paraId="06EA7719" w14:textId="05FE28B3" w:rsidR="00DA26E0" w:rsidRPr="000F3DFD" w:rsidRDefault="2525172C" w:rsidP="00FA4B3D">
      <w:pPr>
        <w:pStyle w:val="Corpsdetexte"/>
        <w:numPr>
          <w:ilvl w:val="0"/>
          <w:numId w:val="32"/>
        </w:numPr>
        <w:spacing w:line="240" w:lineRule="auto"/>
        <w:ind w:left="720"/>
      </w:pPr>
      <w:r>
        <w:t xml:space="preserve">Assurez-vous d’effectuer les </w:t>
      </w:r>
      <w:r>
        <w:rPr>
          <w:b/>
          <w:bCs/>
        </w:rPr>
        <w:t>brise-glace</w:t>
      </w:r>
      <w:r>
        <w:t xml:space="preserve"> en début de séance le matin et l’après-midi. Les exercices dynamisants (visant à mettre le corps en mouvement) sont de bons exemples de brise-glace pour l’après-midi, si possible. Selon notre expérience, il est utile que le premier brise-glace de la séance soit celui où les participants peuvent avoir une idée de qui se trouve dans la salle. (Un exemple est inclus dans le modèle de diapositive.) </w:t>
      </w:r>
    </w:p>
    <w:p w14:paraId="5C4F21F2" w14:textId="1B076CED" w:rsidR="007260A4" w:rsidRPr="000F3DFD" w:rsidRDefault="2B12C07D" w:rsidP="00FA4B3D">
      <w:pPr>
        <w:pStyle w:val="Corpsdetexte"/>
        <w:spacing w:after="120" w:line="240" w:lineRule="auto"/>
        <w:rPr>
          <w:b/>
          <w:bCs/>
          <w:color w:val="3BB041" w:themeColor="accent1"/>
        </w:rPr>
      </w:pPr>
      <w:r>
        <w:rPr>
          <w:b/>
          <w:color w:val="3BB041" w:themeColor="accent1"/>
        </w:rPr>
        <w:t>Programme</w:t>
      </w:r>
    </w:p>
    <w:p w14:paraId="09E591D4" w14:textId="11058267" w:rsidR="004155A3" w:rsidRDefault="42F6D2E4" w:rsidP="00FA4B3D">
      <w:pPr>
        <w:pStyle w:val="Corpsdetexte"/>
        <w:numPr>
          <w:ilvl w:val="0"/>
          <w:numId w:val="33"/>
        </w:numPr>
        <w:spacing w:after="120" w:line="240" w:lineRule="auto"/>
        <w:ind w:left="720"/>
      </w:pPr>
      <w:r>
        <w:rPr>
          <w:b/>
          <w:color w:val="618393" w:themeColor="text2"/>
        </w:rPr>
        <w:t>Généralités</w:t>
      </w:r>
      <w:r>
        <w:t xml:space="preserve"> Nous recommandons de personnaliser l’ordre du jour en fonction des besoins des participants (p. ex., questions de discussion et présentations spécifiques à l’atelier). Vérifiez que les présentations supplémentaires soient courtes (moins de 20 minutes si possible) et intègrent des questions de discussion.</w:t>
      </w:r>
    </w:p>
    <w:p w14:paraId="3845B1BF" w14:textId="1B6859E6" w:rsidR="007260A4" w:rsidRPr="00446FA4" w:rsidRDefault="42F6D2E4" w:rsidP="00FA4B3D">
      <w:pPr>
        <w:pStyle w:val="Corpsdetexte"/>
        <w:numPr>
          <w:ilvl w:val="0"/>
          <w:numId w:val="33"/>
        </w:numPr>
        <w:spacing w:after="120" w:line="240" w:lineRule="auto"/>
        <w:ind w:left="720"/>
      </w:pPr>
      <w:r>
        <w:rPr>
          <w:b/>
          <w:color w:val="618393" w:themeColor="text2"/>
        </w:rPr>
        <w:t>Jour 1</w:t>
      </w:r>
      <w:r>
        <w:t xml:space="preserve"> Activité de simulation : nous vous recommandons vivement de la réaliser afin de donner une compréhension concrète de l’approche 7-1-7 et de l’accent mis sur l’amélioration des performances, de la mener très rapidement après la présentation de l’approche 7-1-7 le premier jour et d’y passer au moins 90 minutes.</w:t>
      </w:r>
    </w:p>
    <w:p w14:paraId="6C1A3488" w14:textId="23FEA1CC" w:rsidR="004155A3" w:rsidRPr="00E20050" w:rsidRDefault="42F6D2E4" w:rsidP="00FA4B3D">
      <w:pPr>
        <w:pStyle w:val="Corpsdetexte"/>
        <w:numPr>
          <w:ilvl w:val="0"/>
          <w:numId w:val="33"/>
        </w:numPr>
        <w:spacing w:after="120" w:line="240" w:lineRule="auto"/>
        <w:ind w:left="720"/>
      </w:pPr>
      <w:r>
        <w:rPr>
          <w:b/>
          <w:color w:val="618393" w:themeColor="text2"/>
        </w:rPr>
        <w:t>Jour 2</w:t>
      </w:r>
      <w:r>
        <w:t xml:space="preserve"> L’activité « Appliquer l’approche 7-1-7 à vos propres données » s’est avérée très efficace dans plusieurs ateliers consacrés à l’approche 7-1-7. Cette activité fonctionne mieux si les participants sont invités, avant l’atelier, à venir préparés avec des informations sur une épidémie sur laquelle ils travaillent ou qu’ils connaissent bien.  Des consignes détaillées sont incluses dans le fichier « Commencer ici » du dossier de cette activité, ainsi que des documents destinés aux participants à utiliser avant et pendant l’atelier.</w:t>
      </w:r>
    </w:p>
    <w:p w14:paraId="6A298ABF" w14:textId="0D4D940A" w:rsidR="0039442D" w:rsidRPr="00E20050" w:rsidRDefault="72FDB33D" w:rsidP="00FA4B3D">
      <w:pPr>
        <w:pStyle w:val="Corpsdetexte"/>
        <w:numPr>
          <w:ilvl w:val="0"/>
          <w:numId w:val="33"/>
        </w:numPr>
        <w:spacing w:after="120" w:line="240" w:lineRule="auto"/>
        <w:ind w:left="720"/>
      </w:pPr>
      <w:r>
        <w:rPr>
          <w:b/>
          <w:color w:val="618393" w:themeColor="text2"/>
        </w:rPr>
        <w:t>Jour 3</w:t>
      </w:r>
      <w:r>
        <w:t xml:space="preserve"> La section « Adoption de l’approche 7-1-7 » contient des consignes générales sur l’adoption de l’approche 7-1-7. Veuillez adapter les diapositives, y compris les présentations et les activités, à votre pays/juridiction, le cas échéant.</w:t>
      </w:r>
    </w:p>
    <w:p w14:paraId="6A7F0C79" w14:textId="32A344D3" w:rsidR="002B5BE9" w:rsidRPr="002B5BE9" w:rsidRDefault="72FDB33D" w:rsidP="00FA4B3D">
      <w:pPr>
        <w:pStyle w:val="Corpsdetexte"/>
        <w:numPr>
          <w:ilvl w:val="0"/>
          <w:numId w:val="33"/>
        </w:numPr>
        <w:spacing w:after="120" w:line="240" w:lineRule="auto"/>
        <w:ind w:left="720"/>
      </w:pPr>
      <w:r>
        <w:rPr>
          <w:b/>
          <w:color w:val="618393" w:themeColor="text2"/>
        </w:rPr>
        <w:t>Jour 4</w:t>
      </w:r>
      <w:r>
        <w:t xml:space="preserve"> Le public de l’atelier doit être pris en compte avant d’inclure et/ou de finaliser les activités prévues pour cette journée. </w:t>
      </w:r>
    </w:p>
    <w:p w14:paraId="7155D85E" w14:textId="78B029C3" w:rsidR="0039442D" w:rsidRPr="002B5BE9" w:rsidRDefault="1F4A6C6A" w:rsidP="00FA4B3D">
      <w:pPr>
        <w:pStyle w:val="Corpsdetexte"/>
        <w:numPr>
          <w:ilvl w:val="1"/>
          <w:numId w:val="34"/>
        </w:numPr>
        <w:spacing w:after="120" w:line="240" w:lineRule="auto"/>
        <w:ind w:left="1440"/>
      </w:pPr>
      <w:r>
        <w:t>L’activité « Planifier l’adoption et l’utilisation de l’approche 7-1-7 » doit être orientée vers le public et le résultat souhaité de l’atelier. Veuillez consulter le fichier « Commencer ici » pour cette activité avant de l’utiliser.</w:t>
      </w:r>
    </w:p>
    <w:p w14:paraId="25340063" w14:textId="7340D19D" w:rsidR="002B5BE9" w:rsidRDefault="1F4A6C6A" w:rsidP="00FA4B3D">
      <w:pPr>
        <w:pStyle w:val="Corpsdetexte"/>
        <w:numPr>
          <w:ilvl w:val="1"/>
          <w:numId w:val="34"/>
        </w:numPr>
        <w:spacing w:line="240" w:lineRule="auto"/>
        <w:ind w:left="1440"/>
      </w:pPr>
      <w:r>
        <w:t xml:space="preserve">Les activités de reformulation sont destinées aux participants qui animeront des formations </w:t>
      </w:r>
      <w:r w:rsidR="00970BFB">
        <w:t>sur</w:t>
      </w:r>
      <w:r>
        <w:t xml:space="preserve"> l’approche 7-1-7 </w:t>
      </w:r>
      <w:r w:rsidR="00970BFB">
        <w:t>dans le futur</w:t>
      </w:r>
      <w:r>
        <w:t xml:space="preserve">, afin de leur permettre de s’exercer à présenter les contenus clés. </w:t>
      </w:r>
    </w:p>
    <w:p w14:paraId="7EFC31B9" w14:textId="77777777" w:rsidR="00FC654A" w:rsidRPr="002B5BE9" w:rsidRDefault="00FC654A" w:rsidP="00FC654A">
      <w:pPr>
        <w:pStyle w:val="Corpsdetexte"/>
        <w:spacing w:line="240" w:lineRule="auto"/>
        <w:ind w:left="1440"/>
      </w:pPr>
    </w:p>
    <w:p w14:paraId="13EEFB2D" w14:textId="2EAB7BBC" w:rsidR="00BE2AF4" w:rsidRDefault="00BE2AF4" w:rsidP="00FA4B3D">
      <w:pPr>
        <w:pStyle w:val="Titre3"/>
        <w:spacing w:line="240" w:lineRule="auto"/>
      </w:pPr>
      <w:r>
        <w:lastRenderedPageBreak/>
        <w:t>Supports complémentaires</w:t>
      </w:r>
    </w:p>
    <w:p w14:paraId="08762A41" w14:textId="23A4D820" w:rsidR="002A000B" w:rsidRDefault="729717A8" w:rsidP="00FA4B3D">
      <w:pPr>
        <w:pStyle w:val="Corpsdetexte"/>
        <w:spacing w:after="0" w:line="240" w:lineRule="auto"/>
      </w:pPr>
      <w:r>
        <w:t xml:space="preserve">D’autres documents sur la cible 7-1-7 se trouvent sur le </w:t>
      </w:r>
      <w:hyperlink r:id="rId12">
        <w:r>
          <w:rPr>
            <w:rStyle w:val="Lienhypertexte"/>
          </w:rPr>
          <w:t>site Web de l’Alliance 7-1-7</w:t>
        </w:r>
      </w:hyperlink>
      <w:r>
        <w:t>. Voici les principaux supports pertinents pour les formateurs.</w:t>
      </w:r>
    </w:p>
    <w:p w14:paraId="14E9F953" w14:textId="6E0696A2" w:rsidR="1C7FB548" w:rsidRDefault="1C7FB548" w:rsidP="00FA4B3D">
      <w:pPr>
        <w:pStyle w:val="Corpsdetexte"/>
        <w:spacing w:after="0" w:line="240" w:lineRule="auto"/>
      </w:pPr>
    </w:p>
    <w:p w14:paraId="039C0817" w14:textId="5A1DCDBA" w:rsidR="00BE2AF4" w:rsidRPr="001C1E5A" w:rsidRDefault="5B3786F7" w:rsidP="00FA4B3D">
      <w:pPr>
        <w:pStyle w:val="Corpsdetexte"/>
        <w:numPr>
          <w:ilvl w:val="0"/>
          <w:numId w:val="35"/>
        </w:numPr>
        <w:spacing w:after="120" w:line="240" w:lineRule="auto"/>
        <w:ind w:left="720"/>
      </w:pPr>
      <w:r>
        <w:t xml:space="preserve">Le </w:t>
      </w:r>
      <w:hyperlink r:id="rId13">
        <w:r>
          <w:rPr>
            <w:rStyle w:val="Lienhypertexte"/>
            <w:b/>
            <w:color w:val="618393" w:themeColor="text2"/>
          </w:rPr>
          <w:t>kit d’outils numérique de la cible 7-1-7</w:t>
        </w:r>
      </w:hyperlink>
      <w:r>
        <w:t xml:space="preserve"> fournit des conseils approfondis sur l’adoption et l’utilisation de la cible 7-1-7. Il est destiné aux responsables de la mise en œuvre. </w:t>
      </w:r>
    </w:p>
    <w:p w14:paraId="6F6CD24E" w14:textId="77777777" w:rsidR="00990374" w:rsidRDefault="1B6E2350" w:rsidP="00FA4B3D">
      <w:pPr>
        <w:pStyle w:val="Corpsdetexte"/>
        <w:numPr>
          <w:ilvl w:val="0"/>
          <w:numId w:val="35"/>
        </w:numPr>
        <w:spacing w:after="120" w:line="240" w:lineRule="auto"/>
        <w:ind w:left="720"/>
      </w:pPr>
      <w:r>
        <w:t xml:space="preserve">Le </w:t>
      </w:r>
      <w:hyperlink r:id="rId14">
        <w:r>
          <w:rPr>
            <w:rStyle w:val="Lienhypertexte"/>
            <w:b/>
            <w:color w:val="618393" w:themeColor="text2"/>
          </w:rPr>
          <w:t>programme de formation initiale à l’approche 7-1-7</w:t>
        </w:r>
      </w:hyperlink>
      <w:r>
        <w:t xml:space="preserve"> comprend un exemple d’ordre du jour de 4 heures et de 8 heures et les documents correspondants pour présenter la cible 7-1-7 et les revues des premières actions. </w:t>
      </w:r>
    </w:p>
    <w:p w14:paraId="5B3DFDD6" w14:textId="6BF8CE51" w:rsidR="00BA44C1" w:rsidRPr="001C1E5A" w:rsidRDefault="5B3786F7" w:rsidP="00FA4B3D">
      <w:pPr>
        <w:pStyle w:val="Corpsdetexte"/>
        <w:numPr>
          <w:ilvl w:val="0"/>
          <w:numId w:val="35"/>
        </w:numPr>
        <w:spacing w:after="120" w:line="240" w:lineRule="auto"/>
        <w:ind w:left="720"/>
      </w:pPr>
      <w:r>
        <w:t xml:space="preserve">La </w:t>
      </w:r>
      <w:hyperlink r:id="rId15">
        <w:r>
          <w:rPr>
            <w:rStyle w:val="Lienhypertexte"/>
            <w:b/>
            <w:color w:val="618393" w:themeColor="text2"/>
          </w:rPr>
          <w:t>FAQ</w:t>
        </w:r>
      </w:hyperlink>
      <w:r>
        <w:rPr>
          <w:b/>
        </w:rPr>
        <w:t xml:space="preserve"> </w:t>
      </w:r>
      <w:r>
        <w:t xml:space="preserve">fournit des réponses aux questions les plus courantes sur l’approche 7-1-7. </w:t>
      </w:r>
    </w:p>
    <w:p w14:paraId="5DB911AA" w14:textId="7196F398" w:rsidR="007B3A05" w:rsidRDefault="20C5FC5A" w:rsidP="00FA4B3D">
      <w:pPr>
        <w:pStyle w:val="Corpsdetexte"/>
        <w:numPr>
          <w:ilvl w:val="0"/>
          <w:numId w:val="35"/>
        </w:numPr>
        <w:spacing w:line="240" w:lineRule="auto"/>
        <w:ind w:left="720"/>
      </w:pPr>
      <w:r>
        <w:t xml:space="preserve">La </w:t>
      </w:r>
      <w:hyperlink r:id="rId16">
        <w:r>
          <w:rPr>
            <w:rStyle w:val="Lienhypertexte"/>
            <w:b/>
            <w:color w:val="618393" w:themeColor="text2"/>
          </w:rPr>
          <w:t>bibliothèque de ressources</w:t>
        </w:r>
      </w:hyperlink>
      <w:r>
        <w:t xml:space="preserve"> est une page interactive comprenant des liens vers des ressources sur l’approche 7-1-7 allant des fiches d’information de plaidoyer et des études de cas aux documents d’orientation, aux témoignages et aux supports de formation, entre autres. </w:t>
      </w:r>
    </w:p>
    <w:p w14:paraId="54FA2D54" w14:textId="4D42F787" w:rsidR="007B3A05" w:rsidRDefault="45E0AB0C" w:rsidP="00FA4B3D">
      <w:pPr>
        <w:pStyle w:val="Titre3"/>
        <w:spacing w:line="240" w:lineRule="auto"/>
      </w:pPr>
      <w:r>
        <w:t>Commentaires</w:t>
      </w:r>
    </w:p>
    <w:p w14:paraId="63AD52E8" w14:textId="5DB226FA" w:rsidR="007B3A05" w:rsidRDefault="45E0AB0C" w:rsidP="00FA4B3D">
      <w:pPr>
        <w:pStyle w:val="Corpsdetexte"/>
        <w:spacing w:after="0" w:line="240" w:lineRule="auto"/>
      </w:pPr>
      <w:r>
        <w:t xml:space="preserve">Si vous avez des commentaires sur ce programme de formation, veuillez envoyer un courriel à l’adresse </w:t>
      </w:r>
      <w:hyperlink r:id="rId17" w:history="1">
        <w:r>
          <w:rPr>
            <w:rStyle w:val="Lienhypertexte"/>
          </w:rPr>
          <w:t>contact@717Alliance.org</w:t>
        </w:r>
      </w:hyperlink>
      <w:r>
        <w:t>.</w:t>
      </w:r>
    </w:p>
    <w:p w14:paraId="264032BE" w14:textId="77777777" w:rsidR="00CD0F27" w:rsidRDefault="00CD0F27" w:rsidP="00FA4B3D">
      <w:pPr>
        <w:pStyle w:val="Corpsdetexte"/>
        <w:spacing w:after="0" w:line="240" w:lineRule="auto"/>
      </w:pPr>
    </w:p>
    <w:p w14:paraId="692EDD8B" w14:textId="77777777" w:rsidR="00CD0F27" w:rsidRPr="001C1E5A" w:rsidRDefault="00CD0F27" w:rsidP="00FA4B3D">
      <w:pPr>
        <w:pStyle w:val="Corpsdetexte"/>
        <w:spacing w:after="0" w:line="240" w:lineRule="auto"/>
      </w:pPr>
    </w:p>
    <w:sectPr w:rsidR="00CD0F27" w:rsidRPr="001C1E5A" w:rsidSect="0021781B">
      <w:headerReference w:type="default" r:id="rId18"/>
      <w:footerReference w:type="default" r:id="rId19"/>
      <w:headerReference w:type="first" r:id="rId20"/>
      <w:footerReference w:type="first" r:id="rId21"/>
      <w:pgSz w:w="11910" w:h="16840"/>
      <w:pgMar w:top="1575" w:right="960" w:bottom="600" w:left="1090"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4B1FB" w14:textId="77777777" w:rsidR="004E633F" w:rsidRDefault="004E633F">
      <w:r>
        <w:separator/>
      </w:r>
    </w:p>
  </w:endnote>
  <w:endnote w:type="continuationSeparator" w:id="0">
    <w:p w14:paraId="7B7FA459" w14:textId="77777777" w:rsidR="004E633F" w:rsidRDefault="004E633F">
      <w:r>
        <w:continuationSeparator/>
      </w:r>
    </w:p>
  </w:endnote>
  <w:endnote w:type="continuationNotice" w:id="1">
    <w:p w14:paraId="6A5DEB8D" w14:textId="77777777" w:rsidR="004E633F" w:rsidRDefault="004E63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ublicSans-Thin">
    <w:altName w:val="Calibri"/>
    <w:charset w:val="4D"/>
    <w:family w:val="auto"/>
    <w:pitch w:val="variable"/>
    <w:sig w:usb0="A00000FF" w:usb1="4000205B" w:usb2="00000000" w:usb3="00000000" w:csb0="00000193" w:csb1="00000000"/>
  </w:font>
  <w:font w:name="Calibri">
    <w:panose1 w:val="020F0502020204030204"/>
    <w:charset w:val="00"/>
    <w:family w:val="swiss"/>
    <w:pitch w:val="variable"/>
    <w:sig w:usb0="E4002EFF" w:usb1="C200247B" w:usb2="00000009" w:usb3="00000000" w:csb0="000001FF" w:csb1="00000000"/>
  </w:font>
  <w:font w:name="BarlowCondensed-SemiBold">
    <w:charset w:val="4D"/>
    <w:family w:val="auto"/>
    <w:pitch w:val="variable"/>
    <w:sig w:usb0="20000007" w:usb1="00000000"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D3275" w14:textId="1391C667" w:rsidR="2556B7D4" w:rsidRDefault="2556B7D4" w:rsidP="2556B7D4">
    <w:pPr>
      <w:pStyle w:val="Pieddepage"/>
      <w:jc w:val="right"/>
    </w:pPr>
    <w:r>
      <w:fldChar w:fldCharType="begin"/>
    </w:r>
    <w:r>
      <w:instrText>PAGE</w:instrText>
    </w:r>
    <w:r>
      <w:fldChar w:fldCharType="separate"/>
    </w:r>
    <w:r w:rsidR="007B488A">
      <w:t>2</w:t>
    </w:r>
    <w:r>
      <w:fldChar w:fldCharType="end"/>
    </w:r>
  </w:p>
  <w:p w14:paraId="7BA6D3C5" w14:textId="47CAD7DF" w:rsidR="008F1ABC" w:rsidRDefault="00433B5C" w:rsidP="00433B5C">
    <w:pPr>
      <w:pStyle w:val="Corpsdetexte"/>
      <w:tabs>
        <w:tab w:val="right" w:pos="9414"/>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C7CE8" w14:textId="5765B7CF" w:rsidR="007416C9" w:rsidRPr="0033349A" w:rsidRDefault="007416C9" w:rsidP="007416C9">
    <w:pPr>
      <w:pStyle w:val="Pieddepage"/>
      <w:jc w:val="right"/>
      <w:rPr>
        <w:sz w:val="13"/>
        <w:szCs w:val="13"/>
      </w:rPr>
    </w:pPr>
    <w:r>
      <w:rPr>
        <w:sz w:val="13"/>
      </w:rPr>
      <w:t>Secrétariat du programme</w:t>
    </w:r>
  </w:p>
  <w:p w14:paraId="39C8CB47" w14:textId="3B6A214E" w:rsidR="007416C9" w:rsidRDefault="007416C9" w:rsidP="007416C9">
    <w:pPr>
      <w:pStyle w:val="Pieddepage"/>
      <w:jc w:val="right"/>
    </w:pPr>
    <w:r>
      <w:rPr>
        <w:noProof/>
      </w:rPr>
      <w:drawing>
        <wp:inline distT="0" distB="0" distL="0" distR="0" wp14:anchorId="68891F04" wp14:editId="5946126D">
          <wp:extent cx="731075" cy="255040"/>
          <wp:effectExtent l="0" t="0" r="0" b="0"/>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F5F7A6" w14:textId="77777777" w:rsidR="004E633F" w:rsidRPr="00086F3A" w:rsidRDefault="004E633F" w:rsidP="0055419F">
      <w:pPr>
        <w:tabs>
          <w:tab w:val="left" w:pos="1980"/>
        </w:tabs>
        <w:rPr>
          <w:color w:val="98BAD1" w:themeColor="background2" w:themeShade="BF"/>
        </w:rPr>
      </w:pPr>
      <w:r w:rsidRPr="00086F3A">
        <w:rPr>
          <w:rFonts w:ascii="Symbol" w:eastAsia="Symbol" w:hAnsi="Symbol" w:cs="Symbol"/>
          <w:color w:val="98BAD1" w:themeColor="background2" w:themeShade="BF"/>
        </w:rPr>
        <w:t>¾¾¾¾</w:t>
      </w:r>
    </w:p>
  </w:footnote>
  <w:footnote w:type="continuationSeparator" w:id="0">
    <w:p w14:paraId="06813947" w14:textId="77777777" w:rsidR="004E633F" w:rsidRDefault="004E633F">
      <w:r>
        <w:continuationSeparator/>
      </w:r>
    </w:p>
  </w:footnote>
  <w:footnote w:type="continuationNotice" w:id="1">
    <w:p w14:paraId="706BA2BD" w14:textId="77777777" w:rsidR="004E633F" w:rsidRDefault="004E63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8F032" w14:textId="1F183DBF" w:rsidR="00F27AC5" w:rsidRPr="00415E72" w:rsidRDefault="39C779B7" w:rsidP="1C7FB548">
    <w:pPr>
      <w:spacing w:before="20"/>
      <w:rPr>
        <w:rFonts w:ascii="Arial" w:hAnsi="Arial" w:cs="Arial"/>
        <w:b/>
        <w:bCs/>
        <w:color w:val="3BB041" w:themeColor="accent1"/>
        <w:sz w:val="15"/>
        <w:szCs w:val="15"/>
      </w:rPr>
    </w:pPr>
    <w:r>
      <w:rPr>
        <w:rFonts w:ascii="Arial" w:hAnsi="Arial"/>
        <w:b/>
        <w:color w:val="3BB041" w:themeColor="accent1"/>
        <w:sz w:val="15"/>
      </w:rPr>
      <w:t>Programme de formation technique à l’approche 7-1-7 Pour commencer</w:t>
    </w:r>
  </w:p>
  <w:p w14:paraId="7287AC93" w14:textId="59F48687" w:rsidR="005E70AC" w:rsidRPr="00276714" w:rsidRDefault="005E70AC" w:rsidP="009948C7">
    <w:pPr>
      <w:spacing w:before="20"/>
      <w:rPr>
        <w:b/>
        <w:sz w:val="18"/>
      </w:rPr>
    </w:pPr>
    <w:r>
      <w:rPr>
        <w:noProof/>
      </w:rPr>
      <mc:AlternateContent>
        <mc:Choice Requires="wps">
          <w:drawing>
            <wp:anchor distT="0" distB="0" distL="114300" distR="114300" simplePos="0" relativeHeight="251658240" behindDoc="1" locked="0" layoutInCell="1" allowOverlap="1" wp14:anchorId="14D9BE17" wp14:editId="63577AB6">
              <wp:simplePos x="0" y="0"/>
              <wp:positionH relativeFrom="margin">
                <wp:posOffset>0</wp:posOffset>
              </wp:positionH>
              <wp:positionV relativeFrom="page">
                <wp:posOffset>697067</wp:posOffset>
              </wp:positionV>
              <wp:extent cx="6400800" cy="0"/>
              <wp:effectExtent l="0" t="0" r="12700" b="1270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a14="http://schemas.microsoft.com/office/drawing/2010/main">
          <w:pict w14:anchorId="08798122">
            <v:line id="Line 25" style="position:absolute;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2E2FA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69BB5" w14:textId="54065BA1" w:rsidR="0021781B" w:rsidRPr="00022177" w:rsidRDefault="002C4E83" w:rsidP="0021781B">
    <w:pPr>
      <w:pStyle w:val="En-tte"/>
      <w:tabs>
        <w:tab w:val="clear" w:pos="9810"/>
        <w:tab w:val="right" w:pos="9860"/>
      </w:tabs>
      <w:rPr>
        <w:rStyle w:val="Titre7Car"/>
      </w:rPr>
    </w:pPr>
    <w:r>
      <w:rPr>
        <w:noProof/>
      </w:rPr>
      <w:drawing>
        <wp:inline distT="0" distB="0" distL="0" distR="0" wp14:anchorId="0EC37BB9" wp14:editId="5A3FBD55">
          <wp:extent cx="1778977" cy="287373"/>
          <wp:effectExtent l="0" t="0" r="0" b="508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tab/>
    </w:r>
    <w:r>
      <w:tab/>
    </w:r>
    <w:hyperlink r:id="rId2" w:history="1">
      <w:r>
        <w:rPr>
          <w:rStyle w:val="Titre7Car"/>
        </w:rPr>
        <w:t>717alliance.org</w:t>
      </w:r>
    </w:hyperlink>
  </w:p>
  <w:p w14:paraId="16CD7015" w14:textId="6251A32E" w:rsidR="000511FA" w:rsidRDefault="000511FA" w:rsidP="0021781B">
    <w:pPr>
      <w:pStyle w:val="En-tte"/>
      <w:tabs>
        <w:tab w:val="clear" w:pos="9810"/>
        <w:tab w:val="right" w:pos="9860"/>
      </w:tabs>
      <w:rPr>
        <w:b/>
        <w:bCs/>
      </w:rPr>
    </w:pPr>
  </w:p>
  <w:p w14:paraId="70EDF579" w14:textId="35E007C4" w:rsidR="000511FA" w:rsidRDefault="000511FA" w:rsidP="0021781B">
    <w:pPr>
      <w:pStyle w:val="En-tte"/>
      <w:tabs>
        <w:tab w:val="clear" w:pos="9810"/>
        <w:tab w:val="right" w:pos="9860"/>
      </w:tabs>
    </w:pPr>
    <w:r>
      <w:rPr>
        <w:noProof/>
      </w:rPr>
      <mc:AlternateContent>
        <mc:Choice Requires="wps">
          <w:drawing>
            <wp:anchor distT="0" distB="0" distL="114300" distR="114300" simplePos="0" relativeHeight="251658241" behindDoc="0" locked="0" layoutInCell="1" allowOverlap="1" wp14:anchorId="6E96BF18" wp14:editId="652518AF">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a="http://schemas.openxmlformats.org/drawingml/2006/main" xmlns:pic="http://schemas.openxmlformats.org/drawingml/2006/picture" xmlns:a14="http://schemas.microsoft.com/office/drawing/2010/main">
          <w:pict w14:anchorId="080F5F18">
            <v:line id="Straight Connector 5" style="position:absolute;z-index:251750400;visibility:visible;mso-wrap-style:square;mso-wrap-distance-left:9pt;mso-wrap-distance-top:0;mso-wrap-distance-right:9pt;mso-wrap-distance-bottom:0;mso-position-horizontal:absolute;mso-position-horizontal-relative:text;mso-position-vertical:absolute;mso-position-vertical-relative:text" o:spid="_x0000_s1026" strokecolor="#d8d8d8 [2732]" strokeweight="1pt" from="-.05pt,3.2pt" to="492.7pt,3.2pt" w14:anchorId="42D7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">
              <v:stroke joinstyle="miter"/>
            </v:line>
          </w:pict>
        </mc:Fallback>
      </mc:AlternateContent>
    </w:r>
  </w:p>
  <w:p w14:paraId="7C5BBC8A" w14:textId="42BDA770" w:rsidR="0021781B" w:rsidRDefault="0021781B" w:rsidP="0021781B">
    <w:pPr>
      <w:pStyle w:val="En-tte"/>
      <w:tabs>
        <w:tab w:val="clear" w:pos="4680"/>
        <w:tab w:val="clear" w:pos="9810"/>
        <w:tab w:val="left" w:pos="8033"/>
      </w:tabs>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ascii="Arial" w:hAnsi="Arial" w:hint="default"/>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35D415"/>
    <w:multiLevelType w:val="hybridMultilevel"/>
    <w:tmpl w:val="BDB68668"/>
    <w:lvl w:ilvl="0" w:tplc="E6B069BA">
      <w:start w:val="1"/>
      <w:numFmt w:val="bullet"/>
      <w:lvlText w:val="-"/>
      <w:lvlJc w:val="left"/>
      <w:pPr>
        <w:ind w:left="720" w:hanging="360"/>
      </w:pPr>
      <w:rPr>
        <w:rFonts w:ascii="Aptos" w:hAnsi="Aptos" w:hint="default"/>
      </w:rPr>
    </w:lvl>
    <w:lvl w:ilvl="1" w:tplc="A2E00290">
      <w:start w:val="1"/>
      <w:numFmt w:val="bullet"/>
      <w:lvlText w:val="o"/>
      <w:lvlJc w:val="left"/>
      <w:pPr>
        <w:ind w:left="1440" w:hanging="360"/>
      </w:pPr>
      <w:rPr>
        <w:rFonts w:ascii="Courier New" w:hAnsi="Courier New" w:hint="default"/>
      </w:rPr>
    </w:lvl>
    <w:lvl w:ilvl="2" w:tplc="8C564AF0">
      <w:start w:val="1"/>
      <w:numFmt w:val="bullet"/>
      <w:lvlText w:val=""/>
      <w:lvlJc w:val="left"/>
      <w:pPr>
        <w:ind w:left="2160" w:hanging="360"/>
      </w:pPr>
      <w:rPr>
        <w:rFonts w:ascii="Wingdings" w:hAnsi="Wingdings" w:hint="default"/>
      </w:rPr>
    </w:lvl>
    <w:lvl w:ilvl="3" w:tplc="7156656C">
      <w:start w:val="1"/>
      <w:numFmt w:val="bullet"/>
      <w:lvlText w:val=""/>
      <w:lvlJc w:val="left"/>
      <w:pPr>
        <w:ind w:left="2880" w:hanging="360"/>
      </w:pPr>
      <w:rPr>
        <w:rFonts w:ascii="Symbol" w:hAnsi="Symbol" w:hint="default"/>
      </w:rPr>
    </w:lvl>
    <w:lvl w:ilvl="4" w:tplc="7C2E7DEE">
      <w:start w:val="1"/>
      <w:numFmt w:val="bullet"/>
      <w:lvlText w:val="o"/>
      <w:lvlJc w:val="left"/>
      <w:pPr>
        <w:ind w:left="3600" w:hanging="360"/>
      </w:pPr>
      <w:rPr>
        <w:rFonts w:ascii="Courier New" w:hAnsi="Courier New" w:hint="default"/>
      </w:rPr>
    </w:lvl>
    <w:lvl w:ilvl="5" w:tplc="7F80DA1E">
      <w:start w:val="1"/>
      <w:numFmt w:val="bullet"/>
      <w:lvlText w:val=""/>
      <w:lvlJc w:val="left"/>
      <w:pPr>
        <w:ind w:left="4320" w:hanging="360"/>
      </w:pPr>
      <w:rPr>
        <w:rFonts w:ascii="Wingdings" w:hAnsi="Wingdings" w:hint="default"/>
      </w:rPr>
    </w:lvl>
    <w:lvl w:ilvl="6" w:tplc="4F5296E4">
      <w:start w:val="1"/>
      <w:numFmt w:val="bullet"/>
      <w:lvlText w:val=""/>
      <w:lvlJc w:val="left"/>
      <w:pPr>
        <w:ind w:left="5040" w:hanging="360"/>
      </w:pPr>
      <w:rPr>
        <w:rFonts w:ascii="Symbol" w:hAnsi="Symbol" w:hint="default"/>
      </w:rPr>
    </w:lvl>
    <w:lvl w:ilvl="7" w:tplc="1A38229E">
      <w:start w:val="1"/>
      <w:numFmt w:val="bullet"/>
      <w:lvlText w:val="o"/>
      <w:lvlJc w:val="left"/>
      <w:pPr>
        <w:ind w:left="5760" w:hanging="360"/>
      </w:pPr>
      <w:rPr>
        <w:rFonts w:ascii="Courier New" w:hAnsi="Courier New" w:hint="default"/>
      </w:rPr>
    </w:lvl>
    <w:lvl w:ilvl="8" w:tplc="835AA34C">
      <w:start w:val="1"/>
      <w:numFmt w:val="bullet"/>
      <w:lvlText w:val=""/>
      <w:lvlJc w:val="left"/>
      <w:pPr>
        <w:ind w:left="6480" w:hanging="360"/>
      </w:pPr>
      <w:rPr>
        <w:rFonts w:ascii="Wingdings" w:hAnsi="Wingdings" w:hint="default"/>
      </w:rPr>
    </w:lvl>
  </w:abstractNum>
  <w:abstractNum w:abstractNumId="2" w15:restartNumberingAfterBreak="0">
    <w:nsid w:val="16B54022"/>
    <w:multiLevelType w:val="hybridMultilevel"/>
    <w:tmpl w:val="024EBAF2"/>
    <w:lvl w:ilvl="0" w:tplc="91503D64">
      <w:start w:val="1"/>
      <w:numFmt w:val="bullet"/>
      <w:lvlText w:val=""/>
      <w:lvlJc w:val="left"/>
      <w:pPr>
        <w:ind w:left="720" w:hanging="360"/>
      </w:pPr>
      <w:rPr>
        <w:rFonts w:ascii="Symbol" w:hAnsi="Symbol" w:hint="default"/>
        <w:color w:val="00B050"/>
      </w:rPr>
    </w:lvl>
    <w:lvl w:ilvl="1" w:tplc="91503D64">
      <w:start w:val="1"/>
      <w:numFmt w:val="bullet"/>
      <w:lvlText w:val=""/>
      <w:lvlJc w:val="left"/>
      <w:pPr>
        <w:ind w:left="1440" w:hanging="360"/>
      </w:pPr>
      <w:rPr>
        <w:rFonts w:ascii="Symbol" w:hAnsi="Symbol" w:hint="default"/>
        <w:color w:val="00B05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314852"/>
    <w:multiLevelType w:val="hybridMultilevel"/>
    <w:tmpl w:val="DE46E098"/>
    <w:lvl w:ilvl="0" w:tplc="91503D64">
      <w:start w:val="1"/>
      <w:numFmt w:val="bullet"/>
      <w:lvlText w:val=""/>
      <w:lvlJc w:val="left"/>
      <w:pPr>
        <w:ind w:left="1440" w:hanging="360"/>
      </w:pPr>
      <w:rPr>
        <w:rFonts w:ascii="Symbol" w:hAnsi="Symbol" w:hint="default"/>
        <w:color w:val="00B050"/>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196A1FA7"/>
    <w:multiLevelType w:val="hybridMultilevel"/>
    <w:tmpl w:val="119E333C"/>
    <w:lvl w:ilvl="0" w:tplc="91503D64">
      <w:start w:val="1"/>
      <w:numFmt w:val="bullet"/>
      <w:lvlText w:val=""/>
      <w:lvlJc w:val="left"/>
      <w:pPr>
        <w:ind w:left="720" w:hanging="360"/>
      </w:pPr>
      <w:rPr>
        <w:rFonts w:ascii="Symbol" w:hAnsi="Symbol" w:hint="default"/>
        <w:color w:val="00B05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29038D"/>
    <w:multiLevelType w:val="multilevel"/>
    <w:tmpl w:val="6A70CC6A"/>
    <w:styleLink w:val="CurrentList1"/>
    <w:lvl w:ilvl="0">
      <w:numFmt w:val="bullet"/>
      <w:lvlText w:val="•"/>
      <w:lvlJc w:val="left"/>
      <w:pPr>
        <w:ind w:left="1070" w:hanging="181"/>
      </w:pPr>
      <w:rPr>
        <w:rFonts w:ascii="PublicSans-Thin" w:eastAsia="PublicSans-Thin" w:hAnsi="PublicSans-Thin" w:cs="PublicSans-Thin" w:hint="default"/>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6" w15:restartNumberingAfterBreak="0">
    <w:nsid w:val="1F5F2493"/>
    <w:multiLevelType w:val="hybridMultilevel"/>
    <w:tmpl w:val="6240A8EE"/>
    <w:lvl w:ilvl="0" w:tplc="91503D64">
      <w:start w:val="1"/>
      <w:numFmt w:val="bullet"/>
      <w:lvlText w:val=""/>
      <w:lvlJc w:val="left"/>
      <w:pPr>
        <w:ind w:left="1440" w:hanging="360"/>
      </w:pPr>
      <w:rPr>
        <w:rFonts w:ascii="Symbol" w:hAnsi="Symbol" w:hint="default"/>
        <w:color w:val="00B05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0990FDD"/>
    <w:multiLevelType w:val="hybridMultilevel"/>
    <w:tmpl w:val="389C1FAC"/>
    <w:lvl w:ilvl="0" w:tplc="54AC9E06">
      <w:start w:val="1"/>
      <w:numFmt w:val="bullet"/>
      <w:lvlText w:val=""/>
      <w:lvlJc w:val="left"/>
      <w:pPr>
        <w:ind w:left="720" w:hanging="360"/>
      </w:pPr>
      <w:rPr>
        <w:rFonts w:ascii="Symbol" w:hAnsi="Symbol" w:hint="default"/>
      </w:rPr>
    </w:lvl>
    <w:lvl w:ilvl="1" w:tplc="EAEE659E">
      <w:start w:val="1"/>
      <w:numFmt w:val="bullet"/>
      <w:lvlText w:val="o"/>
      <w:lvlJc w:val="left"/>
      <w:pPr>
        <w:ind w:left="1440" w:hanging="360"/>
      </w:pPr>
      <w:rPr>
        <w:rFonts w:ascii="Courier New" w:hAnsi="Courier New" w:hint="default"/>
      </w:rPr>
    </w:lvl>
    <w:lvl w:ilvl="2" w:tplc="C12E7428">
      <w:start w:val="1"/>
      <w:numFmt w:val="bullet"/>
      <w:lvlText w:val=""/>
      <w:lvlJc w:val="left"/>
      <w:pPr>
        <w:ind w:left="2160" w:hanging="360"/>
      </w:pPr>
      <w:rPr>
        <w:rFonts w:ascii="Wingdings" w:hAnsi="Wingdings" w:hint="default"/>
      </w:rPr>
    </w:lvl>
    <w:lvl w:ilvl="3" w:tplc="81EA6EA0">
      <w:start w:val="1"/>
      <w:numFmt w:val="bullet"/>
      <w:lvlText w:val=""/>
      <w:lvlJc w:val="left"/>
      <w:pPr>
        <w:ind w:left="2880" w:hanging="360"/>
      </w:pPr>
      <w:rPr>
        <w:rFonts w:ascii="Symbol" w:hAnsi="Symbol" w:hint="default"/>
      </w:rPr>
    </w:lvl>
    <w:lvl w:ilvl="4" w:tplc="61DA861A">
      <w:start w:val="1"/>
      <w:numFmt w:val="bullet"/>
      <w:lvlText w:val="o"/>
      <w:lvlJc w:val="left"/>
      <w:pPr>
        <w:ind w:left="3600" w:hanging="360"/>
      </w:pPr>
      <w:rPr>
        <w:rFonts w:ascii="Courier New" w:hAnsi="Courier New" w:hint="default"/>
      </w:rPr>
    </w:lvl>
    <w:lvl w:ilvl="5" w:tplc="280482BC">
      <w:start w:val="1"/>
      <w:numFmt w:val="bullet"/>
      <w:lvlText w:val=""/>
      <w:lvlJc w:val="left"/>
      <w:pPr>
        <w:ind w:left="4320" w:hanging="360"/>
      </w:pPr>
      <w:rPr>
        <w:rFonts w:ascii="Wingdings" w:hAnsi="Wingdings" w:hint="default"/>
      </w:rPr>
    </w:lvl>
    <w:lvl w:ilvl="6" w:tplc="08448734">
      <w:start w:val="1"/>
      <w:numFmt w:val="bullet"/>
      <w:lvlText w:val=""/>
      <w:lvlJc w:val="left"/>
      <w:pPr>
        <w:ind w:left="5040" w:hanging="360"/>
      </w:pPr>
      <w:rPr>
        <w:rFonts w:ascii="Symbol" w:hAnsi="Symbol" w:hint="default"/>
      </w:rPr>
    </w:lvl>
    <w:lvl w:ilvl="7" w:tplc="479489F0">
      <w:start w:val="1"/>
      <w:numFmt w:val="bullet"/>
      <w:lvlText w:val="o"/>
      <w:lvlJc w:val="left"/>
      <w:pPr>
        <w:ind w:left="5760" w:hanging="360"/>
      </w:pPr>
      <w:rPr>
        <w:rFonts w:ascii="Courier New" w:hAnsi="Courier New" w:hint="default"/>
      </w:rPr>
    </w:lvl>
    <w:lvl w:ilvl="8" w:tplc="5D8658AE">
      <w:start w:val="1"/>
      <w:numFmt w:val="bullet"/>
      <w:lvlText w:val=""/>
      <w:lvlJc w:val="left"/>
      <w:pPr>
        <w:ind w:left="6480" w:hanging="360"/>
      </w:pPr>
      <w:rPr>
        <w:rFonts w:ascii="Wingdings" w:hAnsi="Wingdings" w:hint="default"/>
      </w:rPr>
    </w:lvl>
  </w:abstractNum>
  <w:abstractNum w:abstractNumId="8" w15:restartNumberingAfterBreak="0">
    <w:nsid w:val="21614FA9"/>
    <w:multiLevelType w:val="hybridMultilevel"/>
    <w:tmpl w:val="AF20D280"/>
    <w:lvl w:ilvl="0" w:tplc="FFFFFFFF">
      <w:start w:val="1"/>
      <w:numFmt w:val="bullet"/>
      <w:lvlText w:val=""/>
      <w:lvlJc w:val="left"/>
      <w:pPr>
        <w:ind w:left="720" w:hanging="360"/>
      </w:pPr>
      <w:rPr>
        <w:rFonts w:ascii="Symbol" w:hAnsi="Symbol" w:hint="default"/>
      </w:rPr>
    </w:lvl>
    <w:lvl w:ilvl="1" w:tplc="91503D64">
      <w:start w:val="1"/>
      <w:numFmt w:val="bullet"/>
      <w:lvlText w:val=""/>
      <w:lvlJc w:val="left"/>
      <w:pPr>
        <w:ind w:left="720" w:hanging="360"/>
      </w:pPr>
      <w:rPr>
        <w:rFonts w:ascii="Symbol" w:hAnsi="Symbol" w:hint="default"/>
        <w:color w:val="00B050"/>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99C7B98"/>
    <w:multiLevelType w:val="hybridMultilevel"/>
    <w:tmpl w:val="8124BA60"/>
    <w:lvl w:ilvl="0" w:tplc="91503D64">
      <w:start w:val="1"/>
      <w:numFmt w:val="bullet"/>
      <w:lvlText w:val=""/>
      <w:lvlJc w:val="left"/>
      <w:pPr>
        <w:ind w:left="1440" w:hanging="360"/>
      </w:pPr>
      <w:rPr>
        <w:rFonts w:ascii="Symbol" w:hAnsi="Symbol" w:hint="default"/>
        <w:color w:val="00B050"/>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87FDABB"/>
    <w:multiLevelType w:val="hybridMultilevel"/>
    <w:tmpl w:val="65D2B32A"/>
    <w:lvl w:ilvl="0" w:tplc="EED88422">
      <w:start w:val="1"/>
      <w:numFmt w:val="bullet"/>
      <w:lvlText w:val=""/>
      <w:lvlJc w:val="left"/>
      <w:pPr>
        <w:ind w:left="720" w:hanging="360"/>
      </w:pPr>
      <w:rPr>
        <w:rFonts w:ascii="Symbol" w:hAnsi="Symbol" w:hint="default"/>
      </w:rPr>
    </w:lvl>
    <w:lvl w:ilvl="1" w:tplc="6A780820">
      <w:start w:val="1"/>
      <w:numFmt w:val="bullet"/>
      <w:lvlText w:val="o"/>
      <w:lvlJc w:val="left"/>
      <w:pPr>
        <w:ind w:left="1440" w:hanging="360"/>
      </w:pPr>
      <w:rPr>
        <w:rFonts w:ascii="Courier New" w:hAnsi="Courier New" w:hint="default"/>
      </w:rPr>
    </w:lvl>
    <w:lvl w:ilvl="2" w:tplc="F66C1952">
      <w:start w:val="1"/>
      <w:numFmt w:val="bullet"/>
      <w:lvlText w:val=""/>
      <w:lvlJc w:val="left"/>
      <w:pPr>
        <w:ind w:left="2160" w:hanging="360"/>
      </w:pPr>
      <w:rPr>
        <w:rFonts w:ascii="Wingdings" w:hAnsi="Wingdings" w:hint="default"/>
      </w:rPr>
    </w:lvl>
    <w:lvl w:ilvl="3" w:tplc="C986C2CC">
      <w:start w:val="1"/>
      <w:numFmt w:val="bullet"/>
      <w:lvlText w:val=""/>
      <w:lvlJc w:val="left"/>
      <w:pPr>
        <w:ind w:left="2880" w:hanging="360"/>
      </w:pPr>
      <w:rPr>
        <w:rFonts w:ascii="Symbol" w:hAnsi="Symbol" w:hint="default"/>
      </w:rPr>
    </w:lvl>
    <w:lvl w:ilvl="4" w:tplc="B4E66294">
      <w:start w:val="1"/>
      <w:numFmt w:val="bullet"/>
      <w:lvlText w:val="o"/>
      <w:lvlJc w:val="left"/>
      <w:pPr>
        <w:ind w:left="3600" w:hanging="360"/>
      </w:pPr>
      <w:rPr>
        <w:rFonts w:ascii="Courier New" w:hAnsi="Courier New" w:hint="default"/>
      </w:rPr>
    </w:lvl>
    <w:lvl w:ilvl="5" w:tplc="1EF2A3D8">
      <w:start w:val="1"/>
      <w:numFmt w:val="bullet"/>
      <w:lvlText w:val=""/>
      <w:lvlJc w:val="left"/>
      <w:pPr>
        <w:ind w:left="4320" w:hanging="360"/>
      </w:pPr>
      <w:rPr>
        <w:rFonts w:ascii="Wingdings" w:hAnsi="Wingdings" w:hint="default"/>
      </w:rPr>
    </w:lvl>
    <w:lvl w:ilvl="6" w:tplc="2960CD78">
      <w:start w:val="1"/>
      <w:numFmt w:val="bullet"/>
      <w:lvlText w:val=""/>
      <w:lvlJc w:val="left"/>
      <w:pPr>
        <w:ind w:left="5040" w:hanging="360"/>
      </w:pPr>
      <w:rPr>
        <w:rFonts w:ascii="Symbol" w:hAnsi="Symbol" w:hint="default"/>
      </w:rPr>
    </w:lvl>
    <w:lvl w:ilvl="7" w:tplc="21841308">
      <w:start w:val="1"/>
      <w:numFmt w:val="bullet"/>
      <w:lvlText w:val="o"/>
      <w:lvlJc w:val="left"/>
      <w:pPr>
        <w:ind w:left="5760" w:hanging="360"/>
      </w:pPr>
      <w:rPr>
        <w:rFonts w:ascii="Courier New" w:hAnsi="Courier New" w:hint="default"/>
      </w:rPr>
    </w:lvl>
    <w:lvl w:ilvl="8" w:tplc="95DEEF1C">
      <w:start w:val="1"/>
      <w:numFmt w:val="bullet"/>
      <w:lvlText w:val=""/>
      <w:lvlJc w:val="left"/>
      <w:pPr>
        <w:ind w:left="6480" w:hanging="360"/>
      </w:pPr>
      <w:rPr>
        <w:rFonts w:ascii="Wingdings" w:hAnsi="Wingdings" w:hint="default"/>
      </w:rPr>
    </w:lvl>
  </w:abstractNum>
  <w:abstractNum w:abstractNumId="11" w15:restartNumberingAfterBreak="0">
    <w:nsid w:val="38E1456B"/>
    <w:multiLevelType w:val="hybridMultilevel"/>
    <w:tmpl w:val="945AAA4E"/>
    <w:lvl w:ilvl="0" w:tplc="2D742FC4">
      <w:numFmt w:val="bullet"/>
      <w:pStyle w:val="SubBulletListParagraph"/>
      <w:lvlText w:val="•"/>
      <w:lvlJc w:val="left"/>
      <w:pPr>
        <w:ind w:left="815" w:hanging="181"/>
      </w:pPr>
      <w:rPr>
        <w:rFonts w:ascii="PublicSans-Thin" w:hAnsi="PublicSans-Thin" w:cs="PublicSans-Thin" w:hint="default"/>
        <w:b w:val="0"/>
        <w:bCs w:val="0"/>
        <w:i w:val="0"/>
        <w:iCs w:val="0"/>
        <w:color w:val="3BB041" w:themeColor="accent1"/>
        <w:w w:val="11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137802"/>
    <w:multiLevelType w:val="hybridMultilevel"/>
    <w:tmpl w:val="E744D320"/>
    <w:lvl w:ilvl="0" w:tplc="9C9ED1AA">
      <w:numFmt w:val="bullet"/>
      <w:pStyle w:val="Paragraphedeliste"/>
      <w:lvlText w:val="•"/>
      <w:lvlJc w:val="left"/>
      <w:pPr>
        <w:ind w:left="451" w:hanging="181"/>
      </w:pPr>
      <w:rPr>
        <w:rFonts w:ascii="PublicSans-Thin" w:hAnsi="PublicSans-Thin" w:cs="PublicSans-Thin" w:hint="default"/>
        <w:b w:val="0"/>
        <w:bCs w:val="0"/>
        <w:i w:val="0"/>
        <w:iCs w:val="0"/>
        <w:color w:val="3D9D45"/>
        <w:w w:val="111"/>
        <w:sz w:val="22"/>
        <w:szCs w:val="22"/>
        <w:lang w:val="en-US" w:eastAsia="en-US" w:bidi="ar-SA"/>
      </w:rPr>
    </w:lvl>
    <w:lvl w:ilvl="1" w:tplc="24981EDC">
      <w:numFmt w:val="bullet"/>
      <w:lvlText w:val="•"/>
      <w:lvlJc w:val="left"/>
      <w:pPr>
        <w:ind w:left="1499" w:hanging="181"/>
      </w:pPr>
      <w:rPr>
        <w:rFonts w:hint="default"/>
        <w:lang w:val="en-US" w:eastAsia="en-US" w:bidi="ar-SA"/>
      </w:rPr>
    </w:lvl>
    <w:lvl w:ilvl="2" w:tplc="557611FC">
      <w:numFmt w:val="bullet"/>
      <w:lvlText w:val="•"/>
      <w:lvlJc w:val="left"/>
      <w:pPr>
        <w:ind w:left="1919" w:hanging="181"/>
      </w:pPr>
      <w:rPr>
        <w:rFonts w:hint="default"/>
        <w:lang w:val="en-US" w:eastAsia="en-US" w:bidi="ar-SA"/>
      </w:rPr>
    </w:lvl>
    <w:lvl w:ilvl="3" w:tplc="53FE8CB4">
      <w:numFmt w:val="bullet"/>
      <w:lvlText w:val="•"/>
      <w:lvlJc w:val="left"/>
      <w:pPr>
        <w:ind w:left="2338" w:hanging="181"/>
      </w:pPr>
      <w:rPr>
        <w:rFonts w:hint="default"/>
        <w:lang w:val="en-US" w:eastAsia="en-US" w:bidi="ar-SA"/>
      </w:rPr>
    </w:lvl>
    <w:lvl w:ilvl="4" w:tplc="3A00876A">
      <w:numFmt w:val="bullet"/>
      <w:lvlText w:val="•"/>
      <w:lvlJc w:val="left"/>
      <w:pPr>
        <w:ind w:left="2758" w:hanging="181"/>
      </w:pPr>
      <w:rPr>
        <w:rFonts w:hint="default"/>
        <w:lang w:val="en-US" w:eastAsia="en-US" w:bidi="ar-SA"/>
      </w:rPr>
    </w:lvl>
    <w:lvl w:ilvl="5" w:tplc="93E07150">
      <w:numFmt w:val="bullet"/>
      <w:lvlText w:val="•"/>
      <w:lvlJc w:val="left"/>
      <w:pPr>
        <w:ind w:left="3178" w:hanging="181"/>
      </w:pPr>
      <w:rPr>
        <w:rFonts w:hint="default"/>
        <w:lang w:val="en-US" w:eastAsia="en-US" w:bidi="ar-SA"/>
      </w:rPr>
    </w:lvl>
    <w:lvl w:ilvl="6" w:tplc="ADFC32BA">
      <w:numFmt w:val="bullet"/>
      <w:lvlText w:val="•"/>
      <w:lvlJc w:val="left"/>
      <w:pPr>
        <w:ind w:left="3597" w:hanging="181"/>
      </w:pPr>
      <w:rPr>
        <w:rFonts w:hint="default"/>
        <w:lang w:val="en-US" w:eastAsia="en-US" w:bidi="ar-SA"/>
      </w:rPr>
    </w:lvl>
    <w:lvl w:ilvl="7" w:tplc="7A00C26C">
      <w:numFmt w:val="bullet"/>
      <w:lvlText w:val="•"/>
      <w:lvlJc w:val="left"/>
      <w:pPr>
        <w:ind w:left="4017" w:hanging="181"/>
      </w:pPr>
      <w:rPr>
        <w:rFonts w:hint="default"/>
        <w:lang w:val="en-US" w:eastAsia="en-US" w:bidi="ar-SA"/>
      </w:rPr>
    </w:lvl>
    <w:lvl w:ilvl="8" w:tplc="4A5653A0">
      <w:numFmt w:val="bullet"/>
      <w:lvlText w:val="•"/>
      <w:lvlJc w:val="left"/>
      <w:pPr>
        <w:ind w:left="4436" w:hanging="181"/>
      </w:pPr>
      <w:rPr>
        <w:rFonts w:hint="default"/>
        <w:lang w:val="en-US" w:eastAsia="en-US" w:bidi="ar-SA"/>
      </w:rPr>
    </w:lvl>
  </w:abstractNum>
  <w:abstractNum w:abstractNumId="13" w15:restartNumberingAfterBreak="0">
    <w:nsid w:val="3C0432CD"/>
    <w:multiLevelType w:val="hybridMultilevel"/>
    <w:tmpl w:val="54FE1AD4"/>
    <w:lvl w:ilvl="0" w:tplc="04090001">
      <w:start w:val="1"/>
      <w:numFmt w:val="bullet"/>
      <w:lvlText w:val=""/>
      <w:lvlJc w:val="left"/>
      <w:pPr>
        <w:ind w:left="772" w:hanging="360"/>
      </w:pPr>
      <w:rPr>
        <w:rFonts w:ascii="Symbol" w:hAnsi="Symbol" w:hint="default"/>
      </w:rPr>
    </w:lvl>
    <w:lvl w:ilvl="1" w:tplc="04090003">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14" w15:restartNumberingAfterBreak="0">
    <w:nsid w:val="3F8B6AF6"/>
    <w:multiLevelType w:val="hybridMultilevel"/>
    <w:tmpl w:val="59CECF54"/>
    <w:lvl w:ilvl="0" w:tplc="FFFFFFFF">
      <w:start w:val="1"/>
      <w:numFmt w:val="bullet"/>
      <w:lvlText w:val=""/>
      <w:lvlJc w:val="left"/>
      <w:pPr>
        <w:ind w:left="1440" w:hanging="360"/>
      </w:pPr>
      <w:rPr>
        <w:rFonts w:ascii="Symbol" w:hAnsi="Symbol" w:hint="default"/>
        <w:color w:val="00B050"/>
      </w:rPr>
    </w:lvl>
    <w:lvl w:ilvl="1" w:tplc="91503D64">
      <w:start w:val="1"/>
      <w:numFmt w:val="bullet"/>
      <w:lvlText w:val=""/>
      <w:lvlJc w:val="left"/>
      <w:pPr>
        <w:ind w:left="2160" w:hanging="360"/>
      </w:pPr>
      <w:rPr>
        <w:rFonts w:ascii="Symbol" w:hAnsi="Symbol" w:hint="default"/>
        <w:color w:val="00B050"/>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5" w15:restartNumberingAfterBreak="0">
    <w:nsid w:val="4387536E"/>
    <w:multiLevelType w:val="hybridMultilevel"/>
    <w:tmpl w:val="27E273F4"/>
    <w:lvl w:ilvl="0" w:tplc="91503D64">
      <w:start w:val="1"/>
      <w:numFmt w:val="bullet"/>
      <w:lvlText w:val=""/>
      <w:lvlJc w:val="left"/>
      <w:pPr>
        <w:ind w:left="1440" w:hanging="360"/>
      </w:pPr>
      <w:rPr>
        <w:rFonts w:ascii="Symbol" w:hAnsi="Symbol"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D2D8D7"/>
    <w:multiLevelType w:val="hybridMultilevel"/>
    <w:tmpl w:val="3AE61CD6"/>
    <w:lvl w:ilvl="0" w:tplc="C37A9892">
      <w:start w:val="1"/>
      <w:numFmt w:val="bullet"/>
      <w:lvlText w:val=""/>
      <w:lvlJc w:val="left"/>
      <w:pPr>
        <w:ind w:left="720" w:hanging="360"/>
      </w:pPr>
      <w:rPr>
        <w:rFonts w:ascii="Symbol" w:hAnsi="Symbol" w:hint="default"/>
      </w:rPr>
    </w:lvl>
    <w:lvl w:ilvl="1" w:tplc="818A24EA">
      <w:start w:val="1"/>
      <w:numFmt w:val="bullet"/>
      <w:lvlText w:val="o"/>
      <w:lvlJc w:val="left"/>
      <w:pPr>
        <w:ind w:left="1440" w:hanging="360"/>
      </w:pPr>
      <w:rPr>
        <w:rFonts w:ascii="Courier New" w:hAnsi="Courier New" w:hint="default"/>
      </w:rPr>
    </w:lvl>
    <w:lvl w:ilvl="2" w:tplc="75F0D754">
      <w:start w:val="1"/>
      <w:numFmt w:val="bullet"/>
      <w:lvlText w:val=""/>
      <w:lvlJc w:val="left"/>
      <w:pPr>
        <w:ind w:left="2160" w:hanging="360"/>
      </w:pPr>
      <w:rPr>
        <w:rFonts w:ascii="Wingdings" w:hAnsi="Wingdings" w:hint="default"/>
      </w:rPr>
    </w:lvl>
    <w:lvl w:ilvl="3" w:tplc="6D9C8B76">
      <w:start w:val="1"/>
      <w:numFmt w:val="bullet"/>
      <w:lvlText w:val=""/>
      <w:lvlJc w:val="left"/>
      <w:pPr>
        <w:ind w:left="2880" w:hanging="360"/>
      </w:pPr>
      <w:rPr>
        <w:rFonts w:ascii="Symbol" w:hAnsi="Symbol" w:hint="default"/>
      </w:rPr>
    </w:lvl>
    <w:lvl w:ilvl="4" w:tplc="A77234F4">
      <w:start w:val="1"/>
      <w:numFmt w:val="bullet"/>
      <w:lvlText w:val="o"/>
      <w:lvlJc w:val="left"/>
      <w:pPr>
        <w:ind w:left="3600" w:hanging="360"/>
      </w:pPr>
      <w:rPr>
        <w:rFonts w:ascii="Courier New" w:hAnsi="Courier New" w:hint="default"/>
      </w:rPr>
    </w:lvl>
    <w:lvl w:ilvl="5" w:tplc="CA5254CC">
      <w:start w:val="1"/>
      <w:numFmt w:val="bullet"/>
      <w:lvlText w:val=""/>
      <w:lvlJc w:val="left"/>
      <w:pPr>
        <w:ind w:left="4320" w:hanging="360"/>
      </w:pPr>
      <w:rPr>
        <w:rFonts w:ascii="Wingdings" w:hAnsi="Wingdings" w:hint="default"/>
      </w:rPr>
    </w:lvl>
    <w:lvl w:ilvl="6" w:tplc="938AC39A">
      <w:start w:val="1"/>
      <w:numFmt w:val="bullet"/>
      <w:lvlText w:val=""/>
      <w:lvlJc w:val="left"/>
      <w:pPr>
        <w:ind w:left="5040" w:hanging="360"/>
      </w:pPr>
      <w:rPr>
        <w:rFonts w:ascii="Symbol" w:hAnsi="Symbol" w:hint="default"/>
      </w:rPr>
    </w:lvl>
    <w:lvl w:ilvl="7" w:tplc="A2E849E4">
      <w:start w:val="1"/>
      <w:numFmt w:val="bullet"/>
      <w:lvlText w:val="o"/>
      <w:lvlJc w:val="left"/>
      <w:pPr>
        <w:ind w:left="5760" w:hanging="360"/>
      </w:pPr>
      <w:rPr>
        <w:rFonts w:ascii="Courier New" w:hAnsi="Courier New" w:hint="default"/>
      </w:rPr>
    </w:lvl>
    <w:lvl w:ilvl="8" w:tplc="00CE2CEE">
      <w:start w:val="1"/>
      <w:numFmt w:val="bullet"/>
      <w:lvlText w:val=""/>
      <w:lvlJc w:val="left"/>
      <w:pPr>
        <w:ind w:left="6480" w:hanging="360"/>
      </w:pPr>
      <w:rPr>
        <w:rFonts w:ascii="Wingdings" w:hAnsi="Wingdings" w:hint="default"/>
      </w:rPr>
    </w:lvl>
  </w:abstractNum>
  <w:abstractNum w:abstractNumId="17" w15:restartNumberingAfterBreak="0">
    <w:nsid w:val="477B6C14"/>
    <w:multiLevelType w:val="hybridMultilevel"/>
    <w:tmpl w:val="736C57A6"/>
    <w:lvl w:ilvl="0" w:tplc="91503D64">
      <w:start w:val="1"/>
      <w:numFmt w:val="bullet"/>
      <w:lvlText w:val=""/>
      <w:lvlJc w:val="left"/>
      <w:pPr>
        <w:ind w:left="720" w:hanging="360"/>
      </w:pPr>
      <w:rPr>
        <w:rFonts w:ascii="Symbol" w:hAnsi="Symbol" w:hint="default"/>
        <w:color w:val="00B050"/>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8" w15:restartNumberingAfterBreak="0">
    <w:nsid w:val="4B426B6F"/>
    <w:multiLevelType w:val="hybridMultilevel"/>
    <w:tmpl w:val="C0FE6710"/>
    <w:lvl w:ilvl="0" w:tplc="FFFFFFFF">
      <w:start w:val="1"/>
      <w:numFmt w:val="bullet"/>
      <w:lvlText w:val=""/>
      <w:lvlJc w:val="left"/>
      <w:pPr>
        <w:ind w:left="720" w:hanging="360"/>
      </w:pPr>
      <w:rPr>
        <w:rFonts w:ascii="Symbol" w:hAnsi="Symbol" w:hint="default"/>
        <w:color w:val="00B050"/>
      </w:rPr>
    </w:lvl>
    <w:lvl w:ilvl="1" w:tplc="91503D64">
      <w:start w:val="1"/>
      <w:numFmt w:val="bullet"/>
      <w:lvlText w:val=""/>
      <w:lvlJc w:val="left"/>
      <w:pPr>
        <w:ind w:left="1440" w:hanging="360"/>
      </w:pPr>
      <w:rPr>
        <w:rFonts w:ascii="Symbol" w:hAnsi="Symbol" w:hint="default"/>
        <w:color w:val="00B050"/>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FA749F0"/>
    <w:multiLevelType w:val="hybridMultilevel"/>
    <w:tmpl w:val="918882AE"/>
    <w:lvl w:ilvl="0" w:tplc="26F612C2">
      <w:start w:val="1"/>
      <w:numFmt w:val="decimal"/>
      <w:pStyle w:val="RTSLNumberParagraph"/>
      <w:lvlText w:val="%1."/>
      <w:lvlJc w:val="left"/>
      <w:pPr>
        <w:ind w:left="648" w:hanging="360"/>
      </w:pPr>
      <w:rPr>
        <w:rFonts w:ascii="Arial" w:hAnsi="Arial" w:hint="default"/>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6E25DD"/>
    <w:multiLevelType w:val="hybridMultilevel"/>
    <w:tmpl w:val="B5642AFE"/>
    <w:lvl w:ilvl="0" w:tplc="91503D64">
      <w:start w:val="1"/>
      <w:numFmt w:val="bullet"/>
      <w:lvlText w:val=""/>
      <w:lvlJc w:val="left"/>
      <w:pPr>
        <w:ind w:left="720" w:hanging="360"/>
      </w:pPr>
      <w:rPr>
        <w:rFonts w:ascii="Symbol" w:hAnsi="Symbol"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821418"/>
    <w:multiLevelType w:val="hybridMultilevel"/>
    <w:tmpl w:val="115C59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32F6AF5"/>
    <w:multiLevelType w:val="hybridMultilevel"/>
    <w:tmpl w:val="60E22DA4"/>
    <w:lvl w:ilvl="0" w:tplc="91503D64">
      <w:start w:val="1"/>
      <w:numFmt w:val="bullet"/>
      <w:lvlText w:val=""/>
      <w:lvlJc w:val="left"/>
      <w:pPr>
        <w:ind w:left="1440" w:hanging="360"/>
      </w:pPr>
      <w:rPr>
        <w:rFonts w:ascii="Symbol" w:hAnsi="Symbol" w:hint="default"/>
        <w:color w:val="00B050"/>
      </w:rPr>
    </w:lvl>
    <w:lvl w:ilvl="1" w:tplc="3EFE18D2">
      <w:start w:val="1"/>
      <w:numFmt w:val="bullet"/>
      <w:lvlText w:val="o"/>
      <w:lvlJc w:val="left"/>
      <w:pPr>
        <w:ind w:left="1440" w:hanging="360"/>
      </w:pPr>
      <w:rPr>
        <w:rFonts w:ascii="Courier New" w:hAnsi="Courier New" w:hint="default"/>
      </w:rPr>
    </w:lvl>
    <w:lvl w:ilvl="2" w:tplc="B694FA4A">
      <w:start w:val="1"/>
      <w:numFmt w:val="bullet"/>
      <w:lvlText w:val=""/>
      <w:lvlJc w:val="left"/>
      <w:pPr>
        <w:ind w:left="2160" w:hanging="360"/>
      </w:pPr>
      <w:rPr>
        <w:rFonts w:ascii="Wingdings" w:hAnsi="Wingdings" w:hint="default"/>
      </w:rPr>
    </w:lvl>
    <w:lvl w:ilvl="3" w:tplc="6E9CC2D6">
      <w:start w:val="1"/>
      <w:numFmt w:val="bullet"/>
      <w:lvlText w:val=""/>
      <w:lvlJc w:val="left"/>
      <w:pPr>
        <w:ind w:left="2880" w:hanging="360"/>
      </w:pPr>
      <w:rPr>
        <w:rFonts w:ascii="Symbol" w:hAnsi="Symbol" w:hint="default"/>
      </w:rPr>
    </w:lvl>
    <w:lvl w:ilvl="4" w:tplc="38F46EF8">
      <w:start w:val="1"/>
      <w:numFmt w:val="bullet"/>
      <w:lvlText w:val="o"/>
      <w:lvlJc w:val="left"/>
      <w:pPr>
        <w:ind w:left="3600" w:hanging="360"/>
      </w:pPr>
      <w:rPr>
        <w:rFonts w:ascii="Courier New" w:hAnsi="Courier New" w:hint="default"/>
      </w:rPr>
    </w:lvl>
    <w:lvl w:ilvl="5" w:tplc="9BE2DA0C">
      <w:start w:val="1"/>
      <w:numFmt w:val="bullet"/>
      <w:lvlText w:val=""/>
      <w:lvlJc w:val="left"/>
      <w:pPr>
        <w:ind w:left="4320" w:hanging="360"/>
      </w:pPr>
      <w:rPr>
        <w:rFonts w:ascii="Wingdings" w:hAnsi="Wingdings" w:hint="default"/>
      </w:rPr>
    </w:lvl>
    <w:lvl w:ilvl="6" w:tplc="A2A293D6">
      <w:start w:val="1"/>
      <w:numFmt w:val="bullet"/>
      <w:lvlText w:val=""/>
      <w:lvlJc w:val="left"/>
      <w:pPr>
        <w:ind w:left="5040" w:hanging="360"/>
      </w:pPr>
      <w:rPr>
        <w:rFonts w:ascii="Symbol" w:hAnsi="Symbol" w:hint="default"/>
      </w:rPr>
    </w:lvl>
    <w:lvl w:ilvl="7" w:tplc="18E20944">
      <w:start w:val="1"/>
      <w:numFmt w:val="bullet"/>
      <w:lvlText w:val="o"/>
      <w:lvlJc w:val="left"/>
      <w:pPr>
        <w:ind w:left="5760" w:hanging="360"/>
      </w:pPr>
      <w:rPr>
        <w:rFonts w:ascii="Courier New" w:hAnsi="Courier New" w:hint="default"/>
      </w:rPr>
    </w:lvl>
    <w:lvl w:ilvl="8" w:tplc="B9987924">
      <w:start w:val="1"/>
      <w:numFmt w:val="bullet"/>
      <w:lvlText w:val=""/>
      <w:lvlJc w:val="left"/>
      <w:pPr>
        <w:ind w:left="6480" w:hanging="360"/>
      </w:pPr>
      <w:rPr>
        <w:rFonts w:ascii="Wingdings" w:hAnsi="Wingdings" w:hint="default"/>
      </w:rPr>
    </w:lvl>
  </w:abstractNum>
  <w:abstractNum w:abstractNumId="23"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56D4601"/>
    <w:multiLevelType w:val="hybridMultilevel"/>
    <w:tmpl w:val="9258A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AEFD59"/>
    <w:multiLevelType w:val="hybridMultilevel"/>
    <w:tmpl w:val="B3F07E78"/>
    <w:lvl w:ilvl="0" w:tplc="48F2EB9E">
      <w:start w:val="1"/>
      <w:numFmt w:val="bullet"/>
      <w:lvlText w:val=""/>
      <w:lvlJc w:val="left"/>
      <w:pPr>
        <w:ind w:left="720" w:hanging="360"/>
      </w:pPr>
      <w:rPr>
        <w:rFonts w:ascii="Symbol" w:hAnsi="Symbol" w:hint="default"/>
      </w:rPr>
    </w:lvl>
    <w:lvl w:ilvl="1" w:tplc="C7466046">
      <w:start w:val="1"/>
      <w:numFmt w:val="bullet"/>
      <w:lvlText w:val="o"/>
      <w:lvlJc w:val="left"/>
      <w:pPr>
        <w:ind w:left="1440" w:hanging="360"/>
      </w:pPr>
      <w:rPr>
        <w:rFonts w:ascii="Courier New" w:hAnsi="Courier New" w:hint="default"/>
      </w:rPr>
    </w:lvl>
    <w:lvl w:ilvl="2" w:tplc="E02444FC">
      <w:start w:val="1"/>
      <w:numFmt w:val="bullet"/>
      <w:lvlText w:val=""/>
      <w:lvlJc w:val="left"/>
      <w:pPr>
        <w:ind w:left="2160" w:hanging="360"/>
      </w:pPr>
      <w:rPr>
        <w:rFonts w:ascii="Wingdings" w:hAnsi="Wingdings" w:hint="default"/>
      </w:rPr>
    </w:lvl>
    <w:lvl w:ilvl="3" w:tplc="D182F112">
      <w:start w:val="1"/>
      <w:numFmt w:val="bullet"/>
      <w:lvlText w:val=""/>
      <w:lvlJc w:val="left"/>
      <w:pPr>
        <w:ind w:left="2880" w:hanging="360"/>
      </w:pPr>
      <w:rPr>
        <w:rFonts w:ascii="Symbol" w:hAnsi="Symbol" w:hint="default"/>
      </w:rPr>
    </w:lvl>
    <w:lvl w:ilvl="4" w:tplc="F6BE855A">
      <w:start w:val="1"/>
      <w:numFmt w:val="bullet"/>
      <w:lvlText w:val="o"/>
      <w:lvlJc w:val="left"/>
      <w:pPr>
        <w:ind w:left="3600" w:hanging="360"/>
      </w:pPr>
      <w:rPr>
        <w:rFonts w:ascii="Courier New" w:hAnsi="Courier New" w:hint="default"/>
      </w:rPr>
    </w:lvl>
    <w:lvl w:ilvl="5" w:tplc="43EE50C4">
      <w:start w:val="1"/>
      <w:numFmt w:val="bullet"/>
      <w:lvlText w:val=""/>
      <w:lvlJc w:val="left"/>
      <w:pPr>
        <w:ind w:left="4320" w:hanging="360"/>
      </w:pPr>
      <w:rPr>
        <w:rFonts w:ascii="Wingdings" w:hAnsi="Wingdings" w:hint="default"/>
      </w:rPr>
    </w:lvl>
    <w:lvl w:ilvl="6" w:tplc="C02C06B8">
      <w:start w:val="1"/>
      <w:numFmt w:val="bullet"/>
      <w:lvlText w:val=""/>
      <w:lvlJc w:val="left"/>
      <w:pPr>
        <w:ind w:left="5040" w:hanging="360"/>
      </w:pPr>
      <w:rPr>
        <w:rFonts w:ascii="Symbol" w:hAnsi="Symbol" w:hint="default"/>
      </w:rPr>
    </w:lvl>
    <w:lvl w:ilvl="7" w:tplc="3FEC8A34">
      <w:start w:val="1"/>
      <w:numFmt w:val="bullet"/>
      <w:lvlText w:val="o"/>
      <w:lvlJc w:val="left"/>
      <w:pPr>
        <w:ind w:left="5760" w:hanging="360"/>
      </w:pPr>
      <w:rPr>
        <w:rFonts w:ascii="Courier New" w:hAnsi="Courier New" w:hint="default"/>
      </w:rPr>
    </w:lvl>
    <w:lvl w:ilvl="8" w:tplc="7B96AC7E">
      <w:start w:val="1"/>
      <w:numFmt w:val="bullet"/>
      <w:lvlText w:val=""/>
      <w:lvlJc w:val="left"/>
      <w:pPr>
        <w:ind w:left="6480" w:hanging="360"/>
      </w:pPr>
      <w:rPr>
        <w:rFonts w:ascii="Wingdings" w:hAnsi="Wingdings" w:hint="default"/>
      </w:rPr>
    </w:lvl>
  </w:abstractNum>
  <w:abstractNum w:abstractNumId="26" w15:restartNumberingAfterBreak="0">
    <w:nsid w:val="672F4A06"/>
    <w:multiLevelType w:val="hybridMultilevel"/>
    <w:tmpl w:val="07685B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98C8D28"/>
    <w:multiLevelType w:val="hybridMultilevel"/>
    <w:tmpl w:val="774C3C3E"/>
    <w:lvl w:ilvl="0" w:tplc="A40A96F0">
      <w:start w:val="1"/>
      <w:numFmt w:val="bullet"/>
      <w:lvlText w:val=""/>
      <w:lvlJc w:val="left"/>
      <w:pPr>
        <w:ind w:left="720" w:hanging="360"/>
      </w:pPr>
      <w:rPr>
        <w:rFonts w:ascii="Symbol" w:hAnsi="Symbol" w:hint="default"/>
      </w:rPr>
    </w:lvl>
    <w:lvl w:ilvl="1" w:tplc="253A84FA">
      <w:start w:val="1"/>
      <w:numFmt w:val="bullet"/>
      <w:lvlText w:val="o"/>
      <w:lvlJc w:val="left"/>
      <w:pPr>
        <w:ind w:left="1440" w:hanging="360"/>
      </w:pPr>
      <w:rPr>
        <w:rFonts w:ascii="Courier New" w:hAnsi="Courier New" w:hint="default"/>
      </w:rPr>
    </w:lvl>
    <w:lvl w:ilvl="2" w:tplc="E594F39E">
      <w:start w:val="1"/>
      <w:numFmt w:val="bullet"/>
      <w:lvlText w:val=""/>
      <w:lvlJc w:val="left"/>
      <w:pPr>
        <w:ind w:left="2160" w:hanging="360"/>
      </w:pPr>
      <w:rPr>
        <w:rFonts w:ascii="Wingdings" w:hAnsi="Wingdings" w:hint="default"/>
      </w:rPr>
    </w:lvl>
    <w:lvl w:ilvl="3" w:tplc="B5504A06">
      <w:start w:val="1"/>
      <w:numFmt w:val="bullet"/>
      <w:lvlText w:val=""/>
      <w:lvlJc w:val="left"/>
      <w:pPr>
        <w:ind w:left="2880" w:hanging="360"/>
      </w:pPr>
      <w:rPr>
        <w:rFonts w:ascii="Symbol" w:hAnsi="Symbol" w:hint="default"/>
      </w:rPr>
    </w:lvl>
    <w:lvl w:ilvl="4" w:tplc="5A1AE910">
      <w:start w:val="1"/>
      <w:numFmt w:val="bullet"/>
      <w:lvlText w:val="o"/>
      <w:lvlJc w:val="left"/>
      <w:pPr>
        <w:ind w:left="3600" w:hanging="360"/>
      </w:pPr>
      <w:rPr>
        <w:rFonts w:ascii="Courier New" w:hAnsi="Courier New" w:hint="default"/>
      </w:rPr>
    </w:lvl>
    <w:lvl w:ilvl="5" w:tplc="B3AA1C94">
      <w:start w:val="1"/>
      <w:numFmt w:val="bullet"/>
      <w:lvlText w:val=""/>
      <w:lvlJc w:val="left"/>
      <w:pPr>
        <w:ind w:left="4320" w:hanging="360"/>
      </w:pPr>
      <w:rPr>
        <w:rFonts w:ascii="Wingdings" w:hAnsi="Wingdings" w:hint="default"/>
      </w:rPr>
    </w:lvl>
    <w:lvl w:ilvl="6" w:tplc="CBBC5F50">
      <w:start w:val="1"/>
      <w:numFmt w:val="bullet"/>
      <w:lvlText w:val=""/>
      <w:lvlJc w:val="left"/>
      <w:pPr>
        <w:ind w:left="5040" w:hanging="360"/>
      </w:pPr>
      <w:rPr>
        <w:rFonts w:ascii="Symbol" w:hAnsi="Symbol" w:hint="default"/>
      </w:rPr>
    </w:lvl>
    <w:lvl w:ilvl="7" w:tplc="DFD0AAB4">
      <w:start w:val="1"/>
      <w:numFmt w:val="bullet"/>
      <w:lvlText w:val="o"/>
      <w:lvlJc w:val="left"/>
      <w:pPr>
        <w:ind w:left="5760" w:hanging="360"/>
      </w:pPr>
      <w:rPr>
        <w:rFonts w:ascii="Courier New" w:hAnsi="Courier New" w:hint="default"/>
      </w:rPr>
    </w:lvl>
    <w:lvl w:ilvl="8" w:tplc="48460A8E">
      <w:start w:val="1"/>
      <w:numFmt w:val="bullet"/>
      <w:lvlText w:val=""/>
      <w:lvlJc w:val="left"/>
      <w:pPr>
        <w:ind w:left="6480" w:hanging="360"/>
      </w:pPr>
      <w:rPr>
        <w:rFonts w:ascii="Wingdings" w:hAnsi="Wingdings" w:hint="default"/>
      </w:rPr>
    </w:lvl>
  </w:abstractNum>
  <w:abstractNum w:abstractNumId="29" w15:restartNumberingAfterBreak="0">
    <w:nsid w:val="6EDF2F52"/>
    <w:multiLevelType w:val="hybridMultilevel"/>
    <w:tmpl w:val="EEEC8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5675A4"/>
    <w:multiLevelType w:val="hybridMultilevel"/>
    <w:tmpl w:val="834EC1C2"/>
    <w:lvl w:ilvl="0" w:tplc="91503D64">
      <w:start w:val="1"/>
      <w:numFmt w:val="bullet"/>
      <w:lvlText w:val=""/>
      <w:lvlJc w:val="left"/>
      <w:pPr>
        <w:ind w:left="2160" w:hanging="360"/>
      </w:pPr>
      <w:rPr>
        <w:rFonts w:ascii="Symbol" w:hAnsi="Symbol" w:hint="default"/>
        <w:color w:val="00B050"/>
      </w:rPr>
    </w:lvl>
    <w:lvl w:ilvl="1" w:tplc="FFFFFFFF">
      <w:start w:val="1"/>
      <w:numFmt w:val="bullet"/>
      <w:lvlText w:val="o"/>
      <w:lvlJc w:val="left"/>
      <w:pPr>
        <w:ind w:left="1492" w:hanging="360"/>
      </w:pPr>
      <w:rPr>
        <w:rFonts w:ascii="Courier New" w:hAnsi="Courier New" w:cs="Courier New" w:hint="default"/>
      </w:rPr>
    </w:lvl>
    <w:lvl w:ilvl="2" w:tplc="FFFFFFFF" w:tentative="1">
      <w:start w:val="1"/>
      <w:numFmt w:val="bullet"/>
      <w:lvlText w:val=""/>
      <w:lvlJc w:val="left"/>
      <w:pPr>
        <w:ind w:left="2212" w:hanging="360"/>
      </w:pPr>
      <w:rPr>
        <w:rFonts w:ascii="Wingdings" w:hAnsi="Wingdings" w:hint="default"/>
      </w:rPr>
    </w:lvl>
    <w:lvl w:ilvl="3" w:tplc="FFFFFFFF" w:tentative="1">
      <w:start w:val="1"/>
      <w:numFmt w:val="bullet"/>
      <w:lvlText w:val=""/>
      <w:lvlJc w:val="left"/>
      <w:pPr>
        <w:ind w:left="2932" w:hanging="360"/>
      </w:pPr>
      <w:rPr>
        <w:rFonts w:ascii="Symbol" w:hAnsi="Symbol" w:hint="default"/>
      </w:rPr>
    </w:lvl>
    <w:lvl w:ilvl="4" w:tplc="FFFFFFFF" w:tentative="1">
      <w:start w:val="1"/>
      <w:numFmt w:val="bullet"/>
      <w:lvlText w:val="o"/>
      <w:lvlJc w:val="left"/>
      <w:pPr>
        <w:ind w:left="3652" w:hanging="360"/>
      </w:pPr>
      <w:rPr>
        <w:rFonts w:ascii="Courier New" w:hAnsi="Courier New" w:cs="Courier New" w:hint="default"/>
      </w:rPr>
    </w:lvl>
    <w:lvl w:ilvl="5" w:tplc="FFFFFFFF" w:tentative="1">
      <w:start w:val="1"/>
      <w:numFmt w:val="bullet"/>
      <w:lvlText w:val=""/>
      <w:lvlJc w:val="left"/>
      <w:pPr>
        <w:ind w:left="4372" w:hanging="360"/>
      </w:pPr>
      <w:rPr>
        <w:rFonts w:ascii="Wingdings" w:hAnsi="Wingdings" w:hint="default"/>
      </w:rPr>
    </w:lvl>
    <w:lvl w:ilvl="6" w:tplc="FFFFFFFF" w:tentative="1">
      <w:start w:val="1"/>
      <w:numFmt w:val="bullet"/>
      <w:lvlText w:val=""/>
      <w:lvlJc w:val="left"/>
      <w:pPr>
        <w:ind w:left="5092" w:hanging="360"/>
      </w:pPr>
      <w:rPr>
        <w:rFonts w:ascii="Symbol" w:hAnsi="Symbol" w:hint="default"/>
      </w:rPr>
    </w:lvl>
    <w:lvl w:ilvl="7" w:tplc="FFFFFFFF" w:tentative="1">
      <w:start w:val="1"/>
      <w:numFmt w:val="bullet"/>
      <w:lvlText w:val="o"/>
      <w:lvlJc w:val="left"/>
      <w:pPr>
        <w:ind w:left="5812" w:hanging="360"/>
      </w:pPr>
      <w:rPr>
        <w:rFonts w:ascii="Courier New" w:hAnsi="Courier New" w:cs="Courier New" w:hint="default"/>
      </w:rPr>
    </w:lvl>
    <w:lvl w:ilvl="8" w:tplc="FFFFFFFF" w:tentative="1">
      <w:start w:val="1"/>
      <w:numFmt w:val="bullet"/>
      <w:lvlText w:val=""/>
      <w:lvlJc w:val="left"/>
      <w:pPr>
        <w:ind w:left="6532" w:hanging="360"/>
      </w:pPr>
      <w:rPr>
        <w:rFonts w:ascii="Wingdings" w:hAnsi="Wingdings" w:hint="default"/>
      </w:rPr>
    </w:lvl>
  </w:abstractNum>
  <w:abstractNum w:abstractNumId="31"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0B94721"/>
    <w:multiLevelType w:val="hybridMultilevel"/>
    <w:tmpl w:val="123E24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897E52"/>
    <w:multiLevelType w:val="hybridMultilevel"/>
    <w:tmpl w:val="E63E5E28"/>
    <w:lvl w:ilvl="0" w:tplc="95348CFC">
      <w:numFmt w:val="bullet"/>
      <w:pStyle w:val="SubBulletBoxChartListParagraph"/>
      <w:lvlText w:val="•"/>
      <w:lvlJc w:val="left"/>
      <w:pPr>
        <w:ind w:left="714" w:hanging="181"/>
      </w:pPr>
      <w:rPr>
        <w:rFonts w:ascii="PublicSans-Thin" w:hAnsi="PublicSans-Thin" w:cs="PublicSans-Thin" w:hint="default"/>
        <w:b w:val="0"/>
        <w:bCs w:val="0"/>
        <w:i w:val="0"/>
        <w:iCs w:val="0"/>
        <w:color w:val="3BB041" w:themeColor="accent1"/>
        <w:w w:val="11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C30C8F"/>
    <w:multiLevelType w:val="multilevel"/>
    <w:tmpl w:val="5F883F04"/>
    <w:styleLink w:val="CurrentList2"/>
    <w:lvl w:ilvl="0">
      <w:start w:val="1"/>
      <w:numFmt w:val="decimal"/>
      <w:lvlText w:val="%1."/>
      <w:lvlJc w:val="left"/>
      <w:pPr>
        <w:ind w:left="864" w:hanging="360"/>
      </w:pPr>
      <w:rPr>
        <w:rFonts w:ascii="Arial" w:hAnsi="Arial" w:hint="default"/>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15894964">
    <w:abstractNumId w:val="22"/>
  </w:num>
  <w:num w:numId="2" w16cid:durableId="385683665">
    <w:abstractNumId w:val="16"/>
  </w:num>
  <w:num w:numId="3" w16cid:durableId="1948921639">
    <w:abstractNumId w:val="25"/>
  </w:num>
  <w:num w:numId="4" w16cid:durableId="427652112">
    <w:abstractNumId w:val="28"/>
  </w:num>
  <w:num w:numId="5" w16cid:durableId="1032342388">
    <w:abstractNumId w:val="10"/>
  </w:num>
  <w:num w:numId="6" w16cid:durableId="5132926">
    <w:abstractNumId w:val="7"/>
  </w:num>
  <w:num w:numId="7" w16cid:durableId="2014257544">
    <w:abstractNumId w:val="1"/>
  </w:num>
  <w:num w:numId="8" w16cid:durableId="1027754642">
    <w:abstractNumId w:val="12"/>
  </w:num>
  <w:num w:numId="9" w16cid:durableId="1112288598">
    <w:abstractNumId w:val="0"/>
  </w:num>
  <w:num w:numId="10" w16cid:durableId="1578437548">
    <w:abstractNumId w:val="19"/>
  </w:num>
  <w:num w:numId="11" w16cid:durableId="1696468453">
    <w:abstractNumId w:val="5"/>
  </w:num>
  <w:num w:numId="12" w16cid:durableId="95685334">
    <w:abstractNumId w:val="34"/>
  </w:num>
  <w:num w:numId="13" w16cid:durableId="1068960500">
    <w:abstractNumId w:val="31"/>
  </w:num>
  <w:num w:numId="14" w16cid:durableId="1298486937">
    <w:abstractNumId w:val="27"/>
  </w:num>
  <w:num w:numId="15" w16cid:durableId="299116789">
    <w:abstractNumId w:val="33"/>
  </w:num>
  <w:num w:numId="16" w16cid:durableId="1027371121">
    <w:abstractNumId w:val="23"/>
  </w:num>
  <w:num w:numId="17" w16cid:durableId="2059081940">
    <w:abstractNumId w:val="11"/>
  </w:num>
  <w:num w:numId="18" w16cid:durableId="1048795384">
    <w:abstractNumId w:val="29"/>
  </w:num>
  <w:num w:numId="19" w16cid:durableId="925959934">
    <w:abstractNumId w:val="26"/>
  </w:num>
  <w:num w:numId="20" w16cid:durableId="1796361442">
    <w:abstractNumId w:val="13"/>
  </w:num>
  <w:num w:numId="21" w16cid:durableId="620235140">
    <w:abstractNumId w:val="15"/>
  </w:num>
  <w:num w:numId="22" w16cid:durableId="761025370">
    <w:abstractNumId w:val="24"/>
  </w:num>
  <w:num w:numId="23" w16cid:durableId="1600064758">
    <w:abstractNumId w:val="21"/>
  </w:num>
  <w:num w:numId="24" w16cid:durableId="1580401543">
    <w:abstractNumId w:val="32"/>
  </w:num>
  <w:num w:numId="25" w16cid:durableId="2124421570">
    <w:abstractNumId w:val="20"/>
  </w:num>
  <w:num w:numId="26" w16cid:durableId="2117016802">
    <w:abstractNumId w:val="17"/>
  </w:num>
  <w:num w:numId="27" w16cid:durableId="1355955407">
    <w:abstractNumId w:val="4"/>
  </w:num>
  <w:num w:numId="28" w16cid:durableId="1463962364">
    <w:abstractNumId w:val="8"/>
  </w:num>
  <w:num w:numId="29" w16cid:durableId="1378168276">
    <w:abstractNumId w:val="18"/>
  </w:num>
  <w:num w:numId="30" w16cid:durableId="1704473550">
    <w:abstractNumId w:val="2"/>
  </w:num>
  <w:num w:numId="31" w16cid:durableId="1189028555">
    <w:abstractNumId w:val="3"/>
  </w:num>
  <w:num w:numId="32" w16cid:durableId="1649897480">
    <w:abstractNumId w:val="6"/>
  </w:num>
  <w:num w:numId="33" w16cid:durableId="267855458">
    <w:abstractNumId w:val="9"/>
  </w:num>
  <w:num w:numId="34" w16cid:durableId="581183631">
    <w:abstractNumId w:val="14"/>
  </w:num>
  <w:num w:numId="35" w16cid:durableId="1419986986">
    <w:abstractNumId w:val="3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ABC"/>
    <w:rsid w:val="00000BF0"/>
    <w:rsid w:val="00001C2C"/>
    <w:rsid w:val="000102C1"/>
    <w:rsid w:val="00021AA8"/>
    <w:rsid w:val="00022177"/>
    <w:rsid w:val="00022587"/>
    <w:rsid w:val="000301B0"/>
    <w:rsid w:val="000358E6"/>
    <w:rsid w:val="00044C80"/>
    <w:rsid w:val="00045A05"/>
    <w:rsid w:val="000511FA"/>
    <w:rsid w:val="00055638"/>
    <w:rsid w:val="000653A0"/>
    <w:rsid w:val="0006727E"/>
    <w:rsid w:val="000710A3"/>
    <w:rsid w:val="00075A53"/>
    <w:rsid w:val="00082251"/>
    <w:rsid w:val="00083A18"/>
    <w:rsid w:val="00083C20"/>
    <w:rsid w:val="00086F3A"/>
    <w:rsid w:val="00094308"/>
    <w:rsid w:val="0009471C"/>
    <w:rsid w:val="00096D79"/>
    <w:rsid w:val="00097C3C"/>
    <w:rsid w:val="000A1E53"/>
    <w:rsid w:val="000A3FFF"/>
    <w:rsid w:val="000A46A3"/>
    <w:rsid w:val="000A4DEC"/>
    <w:rsid w:val="000A6887"/>
    <w:rsid w:val="000B36EF"/>
    <w:rsid w:val="000B6519"/>
    <w:rsid w:val="000C4D6F"/>
    <w:rsid w:val="000C531D"/>
    <w:rsid w:val="000C75CE"/>
    <w:rsid w:val="000D3EC6"/>
    <w:rsid w:val="000D5A71"/>
    <w:rsid w:val="000D6B55"/>
    <w:rsid w:val="000E4269"/>
    <w:rsid w:val="000E7284"/>
    <w:rsid w:val="000F202C"/>
    <w:rsid w:val="000F22AE"/>
    <w:rsid w:val="000F3DFD"/>
    <w:rsid w:val="000F506C"/>
    <w:rsid w:val="001034B0"/>
    <w:rsid w:val="00107852"/>
    <w:rsid w:val="00127D53"/>
    <w:rsid w:val="00127D8B"/>
    <w:rsid w:val="0013549C"/>
    <w:rsid w:val="00141A82"/>
    <w:rsid w:val="00142B90"/>
    <w:rsid w:val="00144C3E"/>
    <w:rsid w:val="0014614D"/>
    <w:rsid w:val="00154D3D"/>
    <w:rsid w:val="00157BD3"/>
    <w:rsid w:val="00173359"/>
    <w:rsid w:val="00173A6A"/>
    <w:rsid w:val="001805D0"/>
    <w:rsid w:val="00186D06"/>
    <w:rsid w:val="00193F87"/>
    <w:rsid w:val="00197CD8"/>
    <w:rsid w:val="001A4541"/>
    <w:rsid w:val="001A75A3"/>
    <w:rsid w:val="001B0BC7"/>
    <w:rsid w:val="001B0F34"/>
    <w:rsid w:val="001C1E5A"/>
    <w:rsid w:val="001C325B"/>
    <w:rsid w:val="001C42F1"/>
    <w:rsid w:val="001E0A48"/>
    <w:rsid w:val="001E106E"/>
    <w:rsid w:val="001F08BB"/>
    <w:rsid w:val="00202CFB"/>
    <w:rsid w:val="00204A00"/>
    <w:rsid w:val="00204F60"/>
    <w:rsid w:val="0021781B"/>
    <w:rsid w:val="00220844"/>
    <w:rsid w:val="00223507"/>
    <w:rsid w:val="002343B8"/>
    <w:rsid w:val="00243AA6"/>
    <w:rsid w:val="002463E8"/>
    <w:rsid w:val="00246470"/>
    <w:rsid w:val="00251A1F"/>
    <w:rsid w:val="0026325B"/>
    <w:rsid w:val="00267380"/>
    <w:rsid w:val="00276714"/>
    <w:rsid w:val="00293342"/>
    <w:rsid w:val="002A000B"/>
    <w:rsid w:val="002A3C37"/>
    <w:rsid w:val="002A4E26"/>
    <w:rsid w:val="002A6E2A"/>
    <w:rsid w:val="002B2F04"/>
    <w:rsid w:val="002B4DE2"/>
    <w:rsid w:val="002B5175"/>
    <w:rsid w:val="002B5BE9"/>
    <w:rsid w:val="002C1DD6"/>
    <w:rsid w:val="002C33CB"/>
    <w:rsid w:val="002C4E83"/>
    <w:rsid w:val="002D02B7"/>
    <w:rsid w:val="002D2AF2"/>
    <w:rsid w:val="002D5685"/>
    <w:rsid w:val="002D5A82"/>
    <w:rsid w:val="002E1A7C"/>
    <w:rsid w:val="002F36D8"/>
    <w:rsid w:val="002F3B78"/>
    <w:rsid w:val="002F5ABD"/>
    <w:rsid w:val="00302D0D"/>
    <w:rsid w:val="00304FFA"/>
    <w:rsid w:val="003134AB"/>
    <w:rsid w:val="0032095F"/>
    <w:rsid w:val="0032464D"/>
    <w:rsid w:val="003326C0"/>
    <w:rsid w:val="0033282E"/>
    <w:rsid w:val="00333046"/>
    <w:rsid w:val="0033349A"/>
    <w:rsid w:val="00336817"/>
    <w:rsid w:val="003401BA"/>
    <w:rsid w:val="0034057D"/>
    <w:rsid w:val="0034478D"/>
    <w:rsid w:val="00345564"/>
    <w:rsid w:val="003518DB"/>
    <w:rsid w:val="0035195A"/>
    <w:rsid w:val="003539DF"/>
    <w:rsid w:val="00355D6E"/>
    <w:rsid w:val="00364A3E"/>
    <w:rsid w:val="0037474F"/>
    <w:rsid w:val="00376C62"/>
    <w:rsid w:val="00376D6C"/>
    <w:rsid w:val="003771F9"/>
    <w:rsid w:val="003815CB"/>
    <w:rsid w:val="00391569"/>
    <w:rsid w:val="0039442D"/>
    <w:rsid w:val="003A19A7"/>
    <w:rsid w:val="003A5DD4"/>
    <w:rsid w:val="003B5ABF"/>
    <w:rsid w:val="003C1791"/>
    <w:rsid w:val="003D1661"/>
    <w:rsid w:val="003D4484"/>
    <w:rsid w:val="003D5EC9"/>
    <w:rsid w:val="003E064C"/>
    <w:rsid w:val="003E2030"/>
    <w:rsid w:val="003E286E"/>
    <w:rsid w:val="003E585C"/>
    <w:rsid w:val="003E66E4"/>
    <w:rsid w:val="003E72E6"/>
    <w:rsid w:val="00404CF4"/>
    <w:rsid w:val="004111D8"/>
    <w:rsid w:val="00414600"/>
    <w:rsid w:val="004155A3"/>
    <w:rsid w:val="00415E72"/>
    <w:rsid w:val="00422C09"/>
    <w:rsid w:val="0042E9BB"/>
    <w:rsid w:val="00433B5C"/>
    <w:rsid w:val="004436E4"/>
    <w:rsid w:val="00446FA4"/>
    <w:rsid w:val="0044707A"/>
    <w:rsid w:val="00454949"/>
    <w:rsid w:val="00455400"/>
    <w:rsid w:val="004765D5"/>
    <w:rsid w:val="00477C6E"/>
    <w:rsid w:val="00484BEE"/>
    <w:rsid w:val="00486CE9"/>
    <w:rsid w:val="004929B1"/>
    <w:rsid w:val="004A39D0"/>
    <w:rsid w:val="004A3E79"/>
    <w:rsid w:val="004A9943"/>
    <w:rsid w:val="004B47FD"/>
    <w:rsid w:val="004D0068"/>
    <w:rsid w:val="004D1E3C"/>
    <w:rsid w:val="004D2991"/>
    <w:rsid w:val="004E39C0"/>
    <w:rsid w:val="004E3EF8"/>
    <w:rsid w:val="004E633F"/>
    <w:rsid w:val="004F195C"/>
    <w:rsid w:val="00500115"/>
    <w:rsid w:val="0050579B"/>
    <w:rsid w:val="005071AA"/>
    <w:rsid w:val="00510C12"/>
    <w:rsid w:val="005130DC"/>
    <w:rsid w:val="005211DF"/>
    <w:rsid w:val="00530C0F"/>
    <w:rsid w:val="005350FB"/>
    <w:rsid w:val="005426E8"/>
    <w:rsid w:val="005512C8"/>
    <w:rsid w:val="0055419F"/>
    <w:rsid w:val="00556123"/>
    <w:rsid w:val="005611E1"/>
    <w:rsid w:val="00561E43"/>
    <w:rsid w:val="00570596"/>
    <w:rsid w:val="0057196D"/>
    <w:rsid w:val="005845FE"/>
    <w:rsid w:val="0059373D"/>
    <w:rsid w:val="00594C40"/>
    <w:rsid w:val="005A0866"/>
    <w:rsid w:val="005A5EC6"/>
    <w:rsid w:val="005A7A72"/>
    <w:rsid w:val="005B09A6"/>
    <w:rsid w:val="005B2F11"/>
    <w:rsid w:val="005B7AE9"/>
    <w:rsid w:val="005C0F37"/>
    <w:rsid w:val="005C3C52"/>
    <w:rsid w:val="005C4EAB"/>
    <w:rsid w:val="005D1E94"/>
    <w:rsid w:val="005D5CDB"/>
    <w:rsid w:val="005D77CE"/>
    <w:rsid w:val="005E2C5A"/>
    <w:rsid w:val="005E70AC"/>
    <w:rsid w:val="005E7D01"/>
    <w:rsid w:val="00602DD1"/>
    <w:rsid w:val="006221AE"/>
    <w:rsid w:val="006255E9"/>
    <w:rsid w:val="00634760"/>
    <w:rsid w:val="00641259"/>
    <w:rsid w:val="00643144"/>
    <w:rsid w:val="0064720D"/>
    <w:rsid w:val="006706E9"/>
    <w:rsid w:val="006749F0"/>
    <w:rsid w:val="00695ED2"/>
    <w:rsid w:val="006A1623"/>
    <w:rsid w:val="006A2BD3"/>
    <w:rsid w:val="006A6587"/>
    <w:rsid w:val="006B6167"/>
    <w:rsid w:val="006D27A6"/>
    <w:rsid w:val="006D40F1"/>
    <w:rsid w:val="006E0510"/>
    <w:rsid w:val="006F57C1"/>
    <w:rsid w:val="00710820"/>
    <w:rsid w:val="0071169E"/>
    <w:rsid w:val="00714C45"/>
    <w:rsid w:val="0072302F"/>
    <w:rsid w:val="007251BE"/>
    <w:rsid w:val="007260A4"/>
    <w:rsid w:val="0073565C"/>
    <w:rsid w:val="007416C9"/>
    <w:rsid w:val="00761085"/>
    <w:rsid w:val="00762F08"/>
    <w:rsid w:val="00773867"/>
    <w:rsid w:val="0078666F"/>
    <w:rsid w:val="00792ABA"/>
    <w:rsid w:val="007A56DE"/>
    <w:rsid w:val="007A7C5C"/>
    <w:rsid w:val="007B130F"/>
    <w:rsid w:val="007B3A05"/>
    <w:rsid w:val="007B488A"/>
    <w:rsid w:val="007B6F74"/>
    <w:rsid w:val="007C4566"/>
    <w:rsid w:val="007C68EE"/>
    <w:rsid w:val="007C76EB"/>
    <w:rsid w:val="007D20CC"/>
    <w:rsid w:val="007E0212"/>
    <w:rsid w:val="007F1426"/>
    <w:rsid w:val="007F17DA"/>
    <w:rsid w:val="007F18EF"/>
    <w:rsid w:val="0080128D"/>
    <w:rsid w:val="00804604"/>
    <w:rsid w:val="0083098F"/>
    <w:rsid w:val="0083675F"/>
    <w:rsid w:val="00842316"/>
    <w:rsid w:val="00846FD1"/>
    <w:rsid w:val="00870D95"/>
    <w:rsid w:val="0087200F"/>
    <w:rsid w:val="00873A48"/>
    <w:rsid w:val="00874578"/>
    <w:rsid w:val="00882919"/>
    <w:rsid w:val="008A1EF5"/>
    <w:rsid w:val="008B4642"/>
    <w:rsid w:val="008C398B"/>
    <w:rsid w:val="008C3F3D"/>
    <w:rsid w:val="008C7CBA"/>
    <w:rsid w:val="008D269C"/>
    <w:rsid w:val="008D3E8C"/>
    <w:rsid w:val="008D7908"/>
    <w:rsid w:val="008F1ABC"/>
    <w:rsid w:val="008F1F63"/>
    <w:rsid w:val="008F404E"/>
    <w:rsid w:val="008F74CB"/>
    <w:rsid w:val="0090340D"/>
    <w:rsid w:val="00907B47"/>
    <w:rsid w:val="009125FE"/>
    <w:rsid w:val="00913CD8"/>
    <w:rsid w:val="00915B2C"/>
    <w:rsid w:val="0094728F"/>
    <w:rsid w:val="00961702"/>
    <w:rsid w:val="00970BFB"/>
    <w:rsid w:val="009733F1"/>
    <w:rsid w:val="00981A61"/>
    <w:rsid w:val="00984D99"/>
    <w:rsid w:val="00985AEE"/>
    <w:rsid w:val="00990374"/>
    <w:rsid w:val="009948C7"/>
    <w:rsid w:val="00995B7A"/>
    <w:rsid w:val="009A528F"/>
    <w:rsid w:val="009C481C"/>
    <w:rsid w:val="009D14A4"/>
    <w:rsid w:val="009E7DC2"/>
    <w:rsid w:val="009F6219"/>
    <w:rsid w:val="009F792B"/>
    <w:rsid w:val="00A104AB"/>
    <w:rsid w:val="00A239BB"/>
    <w:rsid w:val="00A45E0C"/>
    <w:rsid w:val="00A4622A"/>
    <w:rsid w:val="00A63122"/>
    <w:rsid w:val="00A67911"/>
    <w:rsid w:val="00A75377"/>
    <w:rsid w:val="00A75FBE"/>
    <w:rsid w:val="00A7635B"/>
    <w:rsid w:val="00A85A93"/>
    <w:rsid w:val="00A9527E"/>
    <w:rsid w:val="00AA5B93"/>
    <w:rsid w:val="00AA6ADF"/>
    <w:rsid w:val="00AA7989"/>
    <w:rsid w:val="00AB0DCF"/>
    <w:rsid w:val="00AB372C"/>
    <w:rsid w:val="00AC2913"/>
    <w:rsid w:val="00AD54DE"/>
    <w:rsid w:val="00AE3CB7"/>
    <w:rsid w:val="00B01491"/>
    <w:rsid w:val="00B030F8"/>
    <w:rsid w:val="00B05647"/>
    <w:rsid w:val="00B06E9E"/>
    <w:rsid w:val="00B10F0B"/>
    <w:rsid w:val="00B11B96"/>
    <w:rsid w:val="00B1337B"/>
    <w:rsid w:val="00B23FE9"/>
    <w:rsid w:val="00B30C93"/>
    <w:rsid w:val="00B33D7D"/>
    <w:rsid w:val="00B42315"/>
    <w:rsid w:val="00B73935"/>
    <w:rsid w:val="00B753C0"/>
    <w:rsid w:val="00B92CA5"/>
    <w:rsid w:val="00BA1DF0"/>
    <w:rsid w:val="00BA4474"/>
    <w:rsid w:val="00BA44C1"/>
    <w:rsid w:val="00BB0ACE"/>
    <w:rsid w:val="00BC29B6"/>
    <w:rsid w:val="00BD350F"/>
    <w:rsid w:val="00BD4456"/>
    <w:rsid w:val="00BD4DB5"/>
    <w:rsid w:val="00BD6A96"/>
    <w:rsid w:val="00BE2AF4"/>
    <w:rsid w:val="00BE6423"/>
    <w:rsid w:val="00C052BA"/>
    <w:rsid w:val="00C2040E"/>
    <w:rsid w:val="00C234E4"/>
    <w:rsid w:val="00C34AA8"/>
    <w:rsid w:val="00C44D1D"/>
    <w:rsid w:val="00C454C7"/>
    <w:rsid w:val="00C533D5"/>
    <w:rsid w:val="00C62970"/>
    <w:rsid w:val="00C67336"/>
    <w:rsid w:val="00C71E0D"/>
    <w:rsid w:val="00C73D68"/>
    <w:rsid w:val="00C762B9"/>
    <w:rsid w:val="00C85300"/>
    <w:rsid w:val="00C925D4"/>
    <w:rsid w:val="00C93EF4"/>
    <w:rsid w:val="00C95406"/>
    <w:rsid w:val="00C96BFB"/>
    <w:rsid w:val="00CA1F96"/>
    <w:rsid w:val="00CB4DF9"/>
    <w:rsid w:val="00CB6E3A"/>
    <w:rsid w:val="00CB7087"/>
    <w:rsid w:val="00CB7D9C"/>
    <w:rsid w:val="00CC50C0"/>
    <w:rsid w:val="00CD0F27"/>
    <w:rsid w:val="00CD5D6A"/>
    <w:rsid w:val="00CF0D79"/>
    <w:rsid w:val="00CF0F13"/>
    <w:rsid w:val="00CF1B8B"/>
    <w:rsid w:val="00CF4BEC"/>
    <w:rsid w:val="00D05D82"/>
    <w:rsid w:val="00D12594"/>
    <w:rsid w:val="00D14545"/>
    <w:rsid w:val="00D1628F"/>
    <w:rsid w:val="00D17AD3"/>
    <w:rsid w:val="00D214D7"/>
    <w:rsid w:val="00D309F7"/>
    <w:rsid w:val="00D3796E"/>
    <w:rsid w:val="00D40613"/>
    <w:rsid w:val="00D40E80"/>
    <w:rsid w:val="00D43AFF"/>
    <w:rsid w:val="00D46EEA"/>
    <w:rsid w:val="00D502FE"/>
    <w:rsid w:val="00D5201A"/>
    <w:rsid w:val="00D52815"/>
    <w:rsid w:val="00D62543"/>
    <w:rsid w:val="00D7002D"/>
    <w:rsid w:val="00D7786A"/>
    <w:rsid w:val="00D83E45"/>
    <w:rsid w:val="00D863EE"/>
    <w:rsid w:val="00D9344E"/>
    <w:rsid w:val="00D934F4"/>
    <w:rsid w:val="00DA2496"/>
    <w:rsid w:val="00DA26E0"/>
    <w:rsid w:val="00DB2C62"/>
    <w:rsid w:val="00DB5B7F"/>
    <w:rsid w:val="00DC079A"/>
    <w:rsid w:val="00DC09BD"/>
    <w:rsid w:val="00DC7303"/>
    <w:rsid w:val="00DD0129"/>
    <w:rsid w:val="00DD3191"/>
    <w:rsid w:val="00DF1476"/>
    <w:rsid w:val="00DF226A"/>
    <w:rsid w:val="00DF2997"/>
    <w:rsid w:val="00E01AF3"/>
    <w:rsid w:val="00E02DCE"/>
    <w:rsid w:val="00E04FAE"/>
    <w:rsid w:val="00E06416"/>
    <w:rsid w:val="00E077CC"/>
    <w:rsid w:val="00E128DD"/>
    <w:rsid w:val="00E20050"/>
    <w:rsid w:val="00E24D0F"/>
    <w:rsid w:val="00E25355"/>
    <w:rsid w:val="00E2624F"/>
    <w:rsid w:val="00E30046"/>
    <w:rsid w:val="00E33224"/>
    <w:rsid w:val="00E46B9C"/>
    <w:rsid w:val="00E522DC"/>
    <w:rsid w:val="00E5384D"/>
    <w:rsid w:val="00E63896"/>
    <w:rsid w:val="00E744B2"/>
    <w:rsid w:val="00E75685"/>
    <w:rsid w:val="00E82698"/>
    <w:rsid w:val="00EA2A97"/>
    <w:rsid w:val="00EA2AE4"/>
    <w:rsid w:val="00EB0BEE"/>
    <w:rsid w:val="00EB4988"/>
    <w:rsid w:val="00EC1D18"/>
    <w:rsid w:val="00EC3404"/>
    <w:rsid w:val="00EC3F2D"/>
    <w:rsid w:val="00EC59B4"/>
    <w:rsid w:val="00ED2842"/>
    <w:rsid w:val="00ED4498"/>
    <w:rsid w:val="00ED56CB"/>
    <w:rsid w:val="00EE4D44"/>
    <w:rsid w:val="00EE7567"/>
    <w:rsid w:val="00EF0019"/>
    <w:rsid w:val="00EF20BA"/>
    <w:rsid w:val="00EF30A6"/>
    <w:rsid w:val="00EF582E"/>
    <w:rsid w:val="00F04B6A"/>
    <w:rsid w:val="00F243D4"/>
    <w:rsid w:val="00F27AC5"/>
    <w:rsid w:val="00F55F2B"/>
    <w:rsid w:val="00F568EC"/>
    <w:rsid w:val="00F57524"/>
    <w:rsid w:val="00F70303"/>
    <w:rsid w:val="00F729EB"/>
    <w:rsid w:val="00F813F3"/>
    <w:rsid w:val="00F84BCD"/>
    <w:rsid w:val="00F87666"/>
    <w:rsid w:val="00F901EF"/>
    <w:rsid w:val="00F96D3D"/>
    <w:rsid w:val="00FA2334"/>
    <w:rsid w:val="00FA4B3D"/>
    <w:rsid w:val="00FA6D5D"/>
    <w:rsid w:val="00FA767E"/>
    <w:rsid w:val="00FB3CDC"/>
    <w:rsid w:val="00FB7B57"/>
    <w:rsid w:val="00FC654A"/>
    <w:rsid w:val="00FC694B"/>
    <w:rsid w:val="00FD5D43"/>
    <w:rsid w:val="00FE0C6F"/>
    <w:rsid w:val="00FE52FC"/>
    <w:rsid w:val="012319CB"/>
    <w:rsid w:val="0142D695"/>
    <w:rsid w:val="019C6D70"/>
    <w:rsid w:val="01C5A2B6"/>
    <w:rsid w:val="01FEF6DD"/>
    <w:rsid w:val="0239CBD7"/>
    <w:rsid w:val="024A6625"/>
    <w:rsid w:val="02E4006D"/>
    <w:rsid w:val="03312B54"/>
    <w:rsid w:val="03559753"/>
    <w:rsid w:val="0373BD1B"/>
    <w:rsid w:val="03D3E77C"/>
    <w:rsid w:val="040CD59D"/>
    <w:rsid w:val="042A45AB"/>
    <w:rsid w:val="04C4D6AE"/>
    <w:rsid w:val="05096C1D"/>
    <w:rsid w:val="054EF503"/>
    <w:rsid w:val="055BE946"/>
    <w:rsid w:val="0578B2FA"/>
    <w:rsid w:val="058CF33D"/>
    <w:rsid w:val="05D3153A"/>
    <w:rsid w:val="05E82F6B"/>
    <w:rsid w:val="05EB2F9D"/>
    <w:rsid w:val="0629BB1A"/>
    <w:rsid w:val="06618573"/>
    <w:rsid w:val="067D3244"/>
    <w:rsid w:val="06815FCE"/>
    <w:rsid w:val="06848086"/>
    <w:rsid w:val="06A90F7D"/>
    <w:rsid w:val="06AFB189"/>
    <w:rsid w:val="06C6B37F"/>
    <w:rsid w:val="07111A81"/>
    <w:rsid w:val="077B2CC7"/>
    <w:rsid w:val="081566FF"/>
    <w:rsid w:val="0828E8D4"/>
    <w:rsid w:val="0932E893"/>
    <w:rsid w:val="099261D2"/>
    <w:rsid w:val="09B06DC3"/>
    <w:rsid w:val="09B4C217"/>
    <w:rsid w:val="09F8725F"/>
    <w:rsid w:val="0A10147C"/>
    <w:rsid w:val="0A786069"/>
    <w:rsid w:val="0A80E673"/>
    <w:rsid w:val="0AA9BAFA"/>
    <w:rsid w:val="0AAD8FE9"/>
    <w:rsid w:val="0B127871"/>
    <w:rsid w:val="0B1F3850"/>
    <w:rsid w:val="0B211248"/>
    <w:rsid w:val="0B3366E1"/>
    <w:rsid w:val="0B5B22D0"/>
    <w:rsid w:val="0B8D2ABE"/>
    <w:rsid w:val="0BA9DDF4"/>
    <w:rsid w:val="0BCA6689"/>
    <w:rsid w:val="0BFC89C7"/>
    <w:rsid w:val="0C4B0507"/>
    <w:rsid w:val="0C571B63"/>
    <w:rsid w:val="0C759306"/>
    <w:rsid w:val="0CCD9850"/>
    <w:rsid w:val="0CD90A24"/>
    <w:rsid w:val="0D0AF9A4"/>
    <w:rsid w:val="0D239D2F"/>
    <w:rsid w:val="0D24748D"/>
    <w:rsid w:val="0D49BA3A"/>
    <w:rsid w:val="0DD9D393"/>
    <w:rsid w:val="0DDBDFE7"/>
    <w:rsid w:val="0E05674F"/>
    <w:rsid w:val="0E0C39EC"/>
    <w:rsid w:val="0E34FEE4"/>
    <w:rsid w:val="0E415247"/>
    <w:rsid w:val="0E68AC04"/>
    <w:rsid w:val="0E8757BD"/>
    <w:rsid w:val="0EC52659"/>
    <w:rsid w:val="0EE36E2B"/>
    <w:rsid w:val="0FC27339"/>
    <w:rsid w:val="10280A2E"/>
    <w:rsid w:val="10600110"/>
    <w:rsid w:val="108B8FF6"/>
    <w:rsid w:val="10A9533C"/>
    <w:rsid w:val="10C2DCC5"/>
    <w:rsid w:val="1118BE89"/>
    <w:rsid w:val="116F9869"/>
    <w:rsid w:val="11B95EA4"/>
    <w:rsid w:val="11D0F435"/>
    <w:rsid w:val="11FEB0D2"/>
    <w:rsid w:val="123ECED4"/>
    <w:rsid w:val="12557A93"/>
    <w:rsid w:val="12B0D596"/>
    <w:rsid w:val="12B38324"/>
    <w:rsid w:val="1322F66F"/>
    <w:rsid w:val="135F7F3D"/>
    <w:rsid w:val="1381D5AD"/>
    <w:rsid w:val="13BC5E46"/>
    <w:rsid w:val="14098C02"/>
    <w:rsid w:val="1433325B"/>
    <w:rsid w:val="14545A5A"/>
    <w:rsid w:val="1470C60B"/>
    <w:rsid w:val="14A9CBFF"/>
    <w:rsid w:val="14CEB60D"/>
    <w:rsid w:val="150CD111"/>
    <w:rsid w:val="1531911B"/>
    <w:rsid w:val="15ACF5EA"/>
    <w:rsid w:val="160306CF"/>
    <w:rsid w:val="1612F8B3"/>
    <w:rsid w:val="163B1A24"/>
    <w:rsid w:val="1658A2BD"/>
    <w:rsid w:val="16D01D66"/>
    <w:rsid w:val="16D8CEE1"/>
    <w:rsid w:val="16DB2C29"/>
    <w:rsid w:val="16E1824B"/>
    <w:rsid w:val="16F260FF"/>
    <w:rsid w:val="16F3EBF7"/>
    <w:rsid w:val="1706D6C4"/>
    <w:rsid w:val="170D3F8B"/>
    <w:rsid w:val="179C61D5"/>
    <w:rsid w:val="17ABE21B"/>
    <w:rsid w:val="18388F1E"/>
    <w:rsid w:val="1910F128"/>
    <w:rsid w:val="1934B3BE"/>
    <w:rsid w:val="1998E01E"/>
    <w:rsid w:val="19AC5F6E"/>
    <w:rsid w:val="1A0D438E"/>
    <w:rsid w:val="1A3936F4"/>
    <w:rsid w:val="1A3CD6E4"/>
    <w:rsid w:val="1A8BFF00"/>
    <w:rsid w:val="1B3FD929"/>
    <w:rsid w:val="1B6E2350"/>
    <w:rsid w:val="1B732A6F"/>
    <w:rsid w:val="1BB40724"/>
    <w:rsid w:val="1C7FB548"/>
    <w:rsid w:val="1C8D246E"/>
    <w:rsid w:val="1C9858B8"/>
    <w:rsid w:val="1CB5E08F"/>
    <w:rsid w:val="1CD9D6D1"/>
    <w:rsid w:val="1D7A676C"/>
    <w:rsid w:val="1DB4CFC4"/>
    <w:rsid w:val="1E07223B"/>
    <w:rsid w:val="1EA0A8EA"/>
    <w:rsid w:val="1EA605C6"/>
    <w:rsid w:val="1EBAA0D9"/>
    <w:rsid w:val="1EFBA421"/>
    <w:rsid w:val="1F216E6C"/>
    <w:rsid w:val="1F32A2F7"/>
    <w:rsid w:val="1F4A6C6A"/>
    <w:rsid w:val="1F6D4818"/>
    <w:rsid w:val="1FD762DF"/>
    <w:rsid w:val="203EF76F"/>
    <w:rsid w:val="20724729"/>
    <w:rsid w:val="2094B141"/>
    <w:rsid w:val="2094F521"/>
    <w:rsid w:val="20C5FC5A"/>
    <w:rsid w:val="20D52FAE"/>
    <w:rsid w:val="20F9A41C"/>
    <w:rsid w:val="2104942D"/>
    <w:rsid w:val="210DEEDA"/>
    <w:rsid w:val="21303AB1"/>
    <w:rsid w:val="21540624"/>
    <w:rsid w:val="21AFB828"/>
    <w:rsid w:val="21B263F2"/>
    <w:rsid w:val="21D80B0F"/>
    <w:rsid w:val="227CEB2C"/>
    <w:rsid w:val="2285AE8A"/>
    <w:rsid w:val="22A7B60B"/>
    <w:rsid w:val="23A4C763"/>
    <w:rsid w:val="240E6EB6"/>
    <w:rsid w:val="2443972C"/>
    <w:rsid w:val="24493ED2"/>
    <w:rsid w:val="24A91E0D"/>
    <w:rsid w:val="24AAB7F5"/>
    <w:rsid w:val="24EB7A4F"/>
    <w:rsid w:val="2521D024"/>
    <w:rsid w:val="2525172C"/>
    <w:rsid w:val="2556B7D4"/>
    <w:rsid w:val="259E9F40"/>
    <w:rsid w:val="262A814F"/>
    <w:rsid w:val="262CA923"/>
    <w:rsid w:val="26577414"/>
    <w:rsid w:val="26DBABC7"/>
    <w:rsid w:val="26F1E8C3"/>
    <w:rsid w:val="2737621E"/>
    <w:rsid w:val="2754044D"/>
    <w:rsid w:val="275A29DE"/>
    <w:rsid w:val="275A4E87"/>
    <w:rsid w:val="27B7B6B8"/>
    <w:rsid w:val="2803E0E8"/>
    <w:rsid w:val="284E1C8E"/>
    <w:rsid w:val="287FBE78"/>
    <w:rsid w:val="28956519"/>
    <w:rsid w:val="2993019F"/>
    <w:rsid w:val="2994C0B4"/>
    <w:rsid w:val="29BF9D8C"/>
    <w:rsid w:val="29C821C2"/>
    <w:rsid w:val="29D30EA1"/>
    <w:rsid w:val="29DD581F"/>
    <w:rsid w:val="29FBFE76"/>
    <w:rsid w:val="2A233DB6"/>
    <w:rsid w:val="2A78626D"/>
    <w:rsid w:val="2A9954C6"/>
    <w:rsid w:val="2AAFCE24"/>
    <w:rsid w:val="2B12C07D"/>
    <w:rsid w:val="2B1812C5"/>
    <w:rsid w:val="2B502145"/>
    <w:rsid w:val="2B9D4DD0"/>
    <w:rsid w:val="2BCAC313"/>
    <w:rsid w:val="2BE14591"/>
    <w:rsid w:val="2BEB29AB"/>
    <w:rsid w:val="2BF40AEC"/>
    <w:rsid w:val="2C340CE0"/>
    <w:rsid w:val="2C5D0A52"/>
    <w:rsid w:val="2C6AD0FD"/>
    <w:rsid w:val="2C939171"/>
    <w:rsid w:val="2CA4C80D"/>
    <w:rsid w:val="2CB295C7"/>
    <w:rsid w:val="2CEEB5A2"/>
    <w:rsid w:val="2D29AF9F"/>
    <w:rsid w:val="2D80D138"/>
    <w:rsid w:val="2DB5093E"/>
    <w:rsid w:val="2DB63206"/>
    <w:rsid w:val="2DCC9FB0"/>
    <w:rsid w:val="2DD7B16E"/>
    <w:rsid w:val="2DE49C02"/>
    <w:rsid w:val="2DFE9B88"/>
    <w:rsid w:val="2E2CBD61"/>
    <w:rsid w:val="2E37E981"/>
    <w:rsid w:val="2E3A8E30"/>
    <w:rsid w:val="2E663B0A"/>
    <w:rsid w:val="2E8693E0"/>
    <w:rsid w:val="2E879A1D"/>
    <w:rsid w:val="2EC035C0"/>
    <w:rsid w:val="2EDB3AC9"/>
    <w:rsid w:val="2F37F76D"/>
    <w:rsid w:val="2F72EE8E"/>
    <w:rsid w:val="2FBE5F27"/>
    <w:rsid w:val="2FE275D0"/>
    <w:rsid w:val="30043EDF"/>
    <w:rsid w:val="30060B73"/>
    <w:rsid w:val="300DDAED"/>
    <w:rsid w:val="304814BA"/>
    <w:rsid w:val="309C553D"/>
    <w:rsid w:val="30F8C243"/>
    <w:rsid w:val="3110BDC2"/>
    <w:rsid w:val="311DA8C9"/>
    <w:rsid w:val="31342357"/>
    <w:rsid w:val="316D1A0A"/>
    <w:rsid w:val="31A1D3B8"/>
    <w:rsid w:val="31BB1F6B"/>
    <w:rsid w:val="32060684"/>
    <w:rsid w:val="32538104"/>
    <w:rsid w:val="326E7EA8"/>
    <w:rsid w:val="32B4B980"/>
    <w:rsid w:val="32CE1F94"/>
    <w:rsid w:val="33110BAA"/>
    <w:rsid w:val="33177030"/>
    <w:rsid w:val="33A42AD5"/>
    <w:rsid w:val="33F4E3AF"/>
    <w:rsid w:val="34321D8D"/>
    <w:rsid w:val="343ACEB7"/>
    <w:rsid w:val="34C92F2C"/>
    <w:rsid w:val="351C3B4F"/>
    <w:rsid w:val="352AEC3D"/>
    <w:rsid w:val="3556B76C"/>
    <w:rsid w:val="3571F48A"/>
    <w:rsid w:val="3579FA3F"/>
    <w:rsid w:val="357C37DC"/>
    <w:rsid w:val="35B7F703"/>
    <w:rsid w:val="36507604"/>
    <w:rsid w:val="365E0A64"/>
    <w:rsid w:val="36684A20"/>
    <w:rsid w:val="36718BB3"/>
    <w:rsid w:val="37128DEF"/>
    <w:rsid w:val="3733F63C"/>
    <w:rsid w:val="375F658F"/>
    <w:rsid w:val="383A7AD4"/>
    <w:rsid w:val="383DC32D"/>
    <w:rsid w:val="383F85B0"/>
    <w:rsid w:val="387AC6DD"/>
    <w:rsid w:val="38833859"/>
    <w:rsid w:val="38C818D4"/>
    <w:rsid w:val="38CD715A"/>
    <w:rsid w:val="38ED0E48"/>
    <w:rsid w:val="3951B88C"/>
    <w:rsid w:val="39686FE8"/>
    <w:rsid w:val="39B84A91"/>
    <w:rsid w:val="39C779B7"/>
    <w:rsid w:val="3A224E53"/>
    <w:rsid w:val="3A2C13A3"/>
    <w:rsid w:val="3A32804A"/>
    <w:rsid w:val="3A951480"/>
    <w:rsid w:val="3AB6E129"/>
    <w:rsid w:val="3B4AB9A0"/>
    <w:rsid w:val="3B722C17"/>
    <w:rsid w:val="3B85A860"/>
    <w:rsid w:val="3BA1A87A"/>
    <w:rsid w:val="3BA82695"/>
    <w:rsid w:val="3BB3DB6E"/>
    <w:rsid w:val="3BCD505B"/>
    <w:rsid w:val="3BE7EE8C"/>
    <w:rsid w:val="3C172102"/>
    <w:rsid w:val="3C8A31C1"/>
    <w:rsid w:val="3D030C53"/>
    <w:rsid w:val="3D78F9D9"/>
    <w:rsid w:val="3D97079E"/>
    <w:rsid w:val="3D9DF41B"/>
    <w:rsid w:val="3DACF027"/>
    <w:rsid w:val="3DDC2579"/>
    <w:rsid w:val="3DE069E0"/>
    <w:rsid w:val="3DF78A01"/>
    <w:rsid w:val="3E0D6451"/>
    <w:rsid w:val="3E0E2B8F"/>
    <w:rsid w:val="3F02C70D"/>
    <w:rsid w:val="3F28861E"/>
    <w:rsid w:val="3F76DA49"/>
    <w:rsid w:val="3FA783A2"/>
    <w:rsid w:val="3FFC6C4B"/>
    <w:rsid w:val="400E2494"/>
    <w:rsid w:val="40976119"/>
    <w:rsid w:val="410FF551"/>
    <w:rsid w:val="41147389"/>
    <w:rsid w:val="4124D754"/>
    <w:rsid w:val="417DB0EA"/>
    <w:rsid w:val="417E2633"/>
    <w:rsid w:val="41BB4D36"/>
    <w:rsid w:val="41CF7C20"/>
    <w:rsid w:val="421E617C"/>
    <w:rsid w:val="4234851C"/>
    <w:rsid w:val="4256F4F5"/>
    <w:rsid w:val="426E8663"/>
    <w:rsid w:val="42952100"/>
    <w:rsid w:val="42ACB573"/>
    <w:rsid w:val="42EA5B6D"/>
    <w:rsid w:val="42F6D2E4"/>
    <w:rsid w:val="432B0F41"/>
    <w:rsid w:val="432F400E"/>
    <w:rsid w:val="4336EC2C"/>
    <w:rsid w:val="43653FA0"/>
    <w:rsid w:val="44745525"/>
    <w:rsid w:val="448A2A3D"/>
    <w:rsid w:val="44B50E02"/>
    <w:rsid w:val="44CE5957"/>
    <w:rsid w:val="4533106D"/>
    <w:rsid w:val="458EF377"/>
    <w:rsid w:val="459C1023"/>
    <w:rsid w:val="45A8968C"/>
    <w:rsid w:val="45E0AB0C"/>
    <w:rsid w:val="46020086"/>
    <w:rsid w:val="4611EB66"/>
    <w:rsid w:val="46235702"/>
    <w:rsid w:val="466D43F5"/>
    <w:rsid w:val="46C0D262"/>
    <w:rsid w:val="46F422D7"/>
    <w:rsid w:val="471F8403"/>
    <w:rsid w:val="474E3FED"/>
    <w:rsid w:val="47BCBBC5"/>
    <w:rsid w:val="47CAF0B9"/>
    <w:rsid w:val="4802B619"/>
    <w:rsid w:val="484911A9"/>
    <w:rsid w:val="488D94A4"/>
    <w:rsid w:val="48E874CE"/>
    <w:rsid w:val="4958CE89"/>
    <w:rsid w:val="495A4509"/>
    <w:rsid w:val="4998484A"/>
    <w:rsid w:val="49CCB489"/>
    <w:rsid w:val="4A0A5217"/>
    <w:rsid w:val="4A0B8AA6"/>
    <w:rsid w:val="4A324816"/>
    <w:rsid w:val="4A6933D4"/>
    <w:rsid w:val="4A86BDA3"/>
    <w:rsid w:val="4A891E3C"/>
    <w:rsid w:val="4A8FF97E"/>
    <w:rsid w:val="4A92ED33"/>
    <w:rsid w:val="4ABE6684"/>
    <w:rsid w:val="4ADC4DA8"/>
    <w:rsid w:val="4B2591E6"/>
    <w:rsid w:val="4B47C384"/>
    <w:rsid w:val="4B4A4B76"/>
    <w:rsid w:val="4BBD1346"/>
    <w:rsid w:val="4BCAB8CD"/>
    <w:rsid w:val="4BEABF00"/>
    <w:rsid w:val="4BFF4DC9"/>
    <w:rsid w:val="4C54F5F3"/>
    <w:rsid w:val="4CBB7F4B"/>
    <w:rsid w:val="4D5959B7"/>
    <w:rsid w:val="4D681B04"/>
    <w:rsid w:val="4DDE3438"/>
    <w:rsid w:val="4DE4BA59"/>
    <w:rsid w:val="4E07F662"/>
    <w:rsid w:val="4E4A5883"/>
    <w:rsid w:val="4EEE5D4E"/>
    <w:rsid w:val="4F0C3C06"/>
    <w:rsid w:val="4F6E3D44"/>
    <w:rsid w:val="4F80712E"/>
    <w:rsid w:val="4FDB1A90"/>
    <w:rsid w:val="4FF4AD43"/>
    <w:rsid w:val="4FF8CE54"/>
    <w:rsid w:val="5009FA74"/>
    <w:rsid w:val="5018A30E"/>
    <w:rsid w:val="503B3712"/>
    <w:rsid w:val="503E1E6E"/>
    <w:rsid w:val="506DD184"/>
    <w:rsid w:val="50CC17B8"/>
    <w:rsid w:val="510B8A9F"/>
    <w:rsid w:val="5136AC5E"/>
    <w:rsid w:val="514238E9"/>
    <w:rsid w:val="51560F95"/>
    <w:rsid w:val="519B0EE5"/>
    <w:rsid w:val="51C616EE"/>
    <w:rsid w:val="51DACBD5"/>
    <w:rsid w:val="51EB66F3"/>
    <w:rsid w:val="520DAAAC"/>
    <w:rsid w:val="5305EAC9"/>
    <w:rsid w:val="53ED9F73"/>
    <w:rsid w:val="540B7EE0"/>
    <w:rsid w:val="5420BC05"/>
    <w:rsid w:val="542EEFE5"/>
    <w:rsid w:val="543470C4"/>
    <w:rsid w:val="543A9814"/>
    <w:rsid w:val="5469ADD6"/>
    <w:rsid w:val="54C57964"/>
    <w:rsid w:val="54DC1889"/>
    <w:rsid w:val="55005A26"/>
    <w:rsid w:val="55448D71"/>
    <w:rsid w:val="56206A46"/>
    <w:rsid w:val="563EAC74"/>
    <w:rsid w:val="564C15E6"/>
    <w:rsid w:val="5654390F"/>
    <w:rsid w:val="565FC68A"/>
    <w:rsid w:val="56A8AFDC"/>
    <w:rsid w:val="5820BBAC"/>
    <w:rsid w:val="5854BE8A"/>
    <w:rsid w:val="5871D23A"/>
    <w:rsid w:val="58902A8B"/>
    <w:rsid w:val="58EEB1A8"/>
    <w:rsid w:val="5906E66E"/>
    <w:rsid w:val="590EF2CD"/>
    <w:rsid w:val="5984F6E7"/>
    <w:rsid w:val="59B892B1"/>
    <w:rsid w:val="59BB1E5E"/>
    <w:rsid w:val="59C33EFA"/>
    <w:rsid w:val="59C83C38"/>
    <w:rsid w:val="59E316FA"/>
    <w:rsid w:val="5A0518D9"/>
    <w:rsid w:val="5A54EA1D"/>
    <w:rsid w:val="5A78BBE8"/>
    <w:rsid w:val="5A938A0A"/>
    <w:rsid w:val="5AE5FA79"/>
    <w:rsid w:val="5B049DF4"/>
    <w:rsid w:val="5B0FD3DB"/>
    <w:rsid w:val="5B3786F7"/>
    <w:rsid w:val="5B9F140B"/>
    <w:rsid w:val="5CA93B87"/>
    <w:rsid w:val="5CE543CA"/>
    <w:rsid w:val="5D1F0A19"/>
    <w:rsid w:val="5D991AD4"/>
    <w:rsid w:val="5DC39A96"/>
    <w:rsid w:val="5DFB8AE6"/>
    <w:rsid w:val="5E86FAC7"/>
    <w:rsid w:val="5E8F5521"/>
    <w:rsid w:val="5F09F1FE"/>
    <w:rsid w:val="5F56C537"/>
    <w:rsid w:val="5FA23169"/>
    <w:rsid w:val="5FC2ADDB"/>
    <w:rsid w:val="60338DF4"/>
    <w:rsid w:val="607991DA"/>
    <w:rsid w:val="61FB1613"/>
    <w:rsid w:val="6298E31E"/>
    <w:rsid w:val="62A0F6BA"/>
    <w:rsid w:val="63197EC1"/>
    <w:rsid w:val="63444BFA"/>
    <w:rsid w:val="6374D914"/>
    <w:rsid w:val="6398A966"/>
    <w:rsid w:val="63A9EDDE"/>
    <w:rsid w:val="63C48E05"/>
    <w:rsid w:val="63D8A906"/>
    <w:rsid w:val="642DF485"/>
    <w:rsid w:val="64502D84"/>
    <w:rsid w:val="64604A32"/>
    <w:rsid w:val="6482D2BF"/>
    <w:rsid w:val="6494B485"/>
    <w:rsid w:val="64BCE71F"/>
    <w:rsid w:val="64FA9908"/>
    <w:rsid w:val="650E8057"/>
    <w:rsid w:val="655F3B50"/>
    <w:rsid w:val="656BC230"/>
    <w:rsid w:val="65ACAA7E"/>
    <w:rsid w:val="65C99D8D"/>
    <w:rsid w:val="65CCFF31"/>
    <w:rsid w:val="65F7B144"/>
    <w:rsid w:val="660CE1D9"/>
    <w:rsid w:val="661DF7B8"/>
    <w:rsid w:val="6699446D"/>
    <w:rsid w:val="66D9F060"/>
    <w:rsid w:val="66E165AE"/>
    <w:rsid w:val="66F25002"/>
    <w:rsid w:val="67000F44"/>
    <w:rsid w:val="6709BE3B"/>
    <w:rsid w:val="677951FE"/>
    <w:rsid w:val="678863D7"/>
    <w:rsid w:val="6799255A"/>
    <w:rsid w:val="67B7A485"/>
    <w:rsid w:val="67D354C2"/>
    <w:rsid w:val="67DCD3FD"/>
    <w:rsid w:val="67F032E6"/>
    <w:rsid w:val="681E1ECE"/>
    <w:rsid w:val="685D040D"/>
    <w:rsid w:val="686BD185"/>
    <w:rsid w:val="689212D9"/>
    <w:rsid w:val="689D0F42"/>
    <w:rsid w:val="68A29A2A"/>
    <w:rsid w:val="68E726AA"/>
    <w:rsid w:val="691A1B02"/>
    <w:rsid w:val="693424AA"/>
    <w:rsid w:val="69417286"/>
    <w:rsid w:val="695E7725"/>
    <w:rsid w:val="69ED68E7"/>
    <w:rsid w:val="6A1092C6"/>
    <w:rsid w:val="6A477CF8"/>
    <w:rsid w:val="6A7C17F0"/>
    <w:rsid w:val="6A9531BB"/>
    <w:rsid w:val="6B397864"/>
    <w:rsid w:val="6B70B0AF"/>
    <w:rsid w:val="6B84370C"/>
    <w:rsid w:val="6BA46FE9"/>
    <w:rsid w:val="6C65624C"/>
    <w:rsid w:val="6C6971EB"/>
    <w:rsid w:val="6C78A979"/>
    <w:rsid w:val="6C8DB049"/>
    <w:rsid w:val="6CBA429D"/>
    <w:rsid w:val="6CD631F1"/>
    <w:rsid w:val="6CE31BAA"/>
    <w:rsid w:val="6D1C3E13"/>
    <w:rsid w:val="6D6636E9"/>
    <w:rsid w:val="6D6F8DC4"/>
    <w:rsid w:val="6D734FDC"/>
    <w:rsid w:val="6D73A10A"/>
    <w:rsid w:val="6DA07377"/>
    <w:rsid w:val="6DB8CA1E"/>
    <w:rsid w:val="6DC7FD6D"/>
    <w:rsid w:val="6DFAB6EE"/>
    <w:rsid w:val="6E2A2727"/>
    <w:rsid w:val="6F2CBFE0"/>
    <w:rsid w:val="6F85EBBB"/>
    <w:rsid w:val="6F8C6E4F"/>
    <w:rsid w:val="6FD265EB"/>
    <w:rsid w:val="6FE961A6"/>
    <w:rsid w:val="705C4AD3"/>
    <w:rsid w:val="7062947F"/>
    <w:rsid w:val="708603E0"/>
    <w:rsid w:val="70D68400"/>
    <w:rsid w:val="71110464"/>
    <w:rsid w:val="7149E2D3"/>
    <w:rsid w:val="716A9CEB"/>
    <w:rsid w:val="719C1B72"/>
    <w:rsid w:val="71A3F81A"/>
    <w:rsid w:val="72286D53"/>
    <w:rsid w:val="7296892B"/>
    <w:rsid w:val="729717A8"/>
    <w:rsid w:val="729BC6BB"/>
    <w:rsid w:val="72CD6CDA"/>
    <w:rsid w:val="72FDB33D"/>
    <w:rsid w:val="73151342"/>
    <w:rsid w:val="73271613"/>
    <w:rsid w:val="7395BBE7"/>
    <w:rsid w:val="73A25236"/>
    <w:rsid w:val="73F37A84"/>
    <w:rsid w:val="7441EE6A"/>
    <w:rsid w:val="7453746B"/>
    <w:rsid w:val="74857818"/>
    <w:rsid w:val="74CF89E0"/>
    <w:rsid w:val="74DBCDD4"/>
    <w:rsid w:val="7503E52F"/>
    <w:rsid w:val="7507ECDA"/>
    <w:rsid w:val="7576C46C"/>
    <w:rsid w:val="758DACB7"/>
    <w:rsid w:val="75C4B2D9"/>
    <w:rsid w:val="75E9AA0C"/>
    <w:rsid w:val="75FDAEF3"/>
    <w:rsid w:val="7641A3D2"/>
    <w:rsid w:val="76F97544"/>
    <w:rsid w:val="771AA755"/>
    <w:rsid w:val="772C0241"/>
    <w:rsid w:val="77359844"/>
    <w:rsid w:val="77796CEE"/>
    <w:rsid w:val="777AC433"/>
    <w:rsid w:val="7792B100"/>
    <w:rsid w:val="77FB642F"/>
    <w:rsid w:val="78214485"/>
    <w:rsid w:val="7841979E"/>
    <w:rsid w:val="785B4ADA"/>
    <w:rsid w:val="78664645"/>
    <w:rsid w:val="78AF9DE0"/>
    <w:rsid w:val="78DCA302"/>
    <w:rsid w:val="78F54B79"/>
    <w:rsid w:val="79083B59"/>
    <w:rsid w:val="7914F15B"/>
    <w:rsid w:val="791FE964"/>
    <w:rsid w:val="79B4A207"/>
    <w:rsid w:val="79CFA003"/>
    <w:rsid w:val="7A448909"/>
    <w:rsid w:val="7A5B9236"/>
    <w:rsid w:val="7A854FDE"/>
    <w:rsid w:val="7B229CE8"/>
    <w:rsid w:val="7B271942"/>
    <w:rsid w:val="7B551F9E"/>
    <w:rsid w:val="7B6997EA"/>
    <w:rsid w:val="7B9A0E9B"/>
    <w:rsid w:val="7BB5C498"/>
    <w:rsid w:val="7BC9D29E"/>
    <w:rsid w:val="7BFD15FB"/>
    <w:rsid w:val="7C2CA3A2"/>
    <w:rsid w:val="7C34CA7F"/>
    <w:rsid w:val="7C5CCCFA"/>
    <w:rsid w:val="7CD03CC5"/>
    <w:rsid w:val="7CE11333"/>
    <w:rsid w:val="7CED7204"/>
    <w:rsid w:val="7CEEE3EF"/>
    <w:rsid w:val="7D269DF3"/>
    <w:rsid w:val="7D5BA0E9"/>
    <w:rsid w:val="7D95C0AF"/>
    <w:rsid w:val="7DC26AC3"/>
    <w:rsid w:val="7E4CED9A"/>
    <w:rsid w:val="7E589FE5"/>
    <w:rsid w:val="7E62BCBC"/>
    <w:rsid w:val="7E6F1D11"/>
    <w:rsid w:val="7F06B57E"/>
    <w:rsid w:val="7F0E637E"/>
    <w:rsid w:val="7F53F247"/>
    <w:rsid w:val="7F7433D9"/>
    <w:rsid w:val="7FC888A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C44BF"/>
  <w15:docId w15:val="{6CED16D6-B5B8-4EDC-AA3B-39E976ED5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rFonts w:ascii="PublicSans-Thin" w:eastAsia="PublicSans-Thin" w:hAnsi="PublicSans-Thin" w:cs="PublicSans-Thin"/>
    </w:rPr>
  </w:style>
  <w:style w:type="paragraph" w:styleId="Titre1">
    <w:name w:val="heading 1"/>
    <w:uiPriority w:val="9"/>
    <w:qFormat/>
    <w:rsid w:val="002F5ABD"/>
    <w:pPr>
      <w:spacing w:before="100" w:after="240"/>
      <w:outlineLvl w:val="0"/>
    </w:pPr>
    <w:rPr>
      <w:rFonts w:ascii="Arial" w:eastAsia="BarlowCondensed-SemiBold" w:hAnsi="Arial" w:cs="Arial"/>
      <w:b/>
      <w:bCs/>
      <w:color w:val="3BB041" w:themeColor="accent1"/>
      <w:sz w:val="36"/>
      <w:szCs w:val="46"/>
    </w:rPr>
  </w:style>
  <w:style w:type="paragraph" w:styleId="Titre2">
    <w:name w:val="heading 2"/>
    <w:next w:val="Corpsdetexte"/>
    <w:autoRedefine/>
    <w:uiPriority w:val="9"/>
    <w:unhideWhenUsed/>
    <w:qFormat/>
    <w:rsid w:val="00C95406"/>
    <w:pPr>
      <w:spacing w:before="240" w:after="120" w:line="288" w:lineRule="auto"/>
      <w:outlineLvl w:val="1"/>
    </w:pPr>
    <w:rPr>
      <w:rFonts w:ascii="Arial" w:eastAsia="PublicSans-Thin" w:hAnsi="Arial" w:cs="Arial"/>
      <w:b/>
      <w:color w:val="3BB041" w:themeColor="accent1"/>
      <w:sz w:val="24"/>
    </w:rPr>
  </w:style>
  <w:style w:type="paragraph" w:styleId="Titre3">
    <w:name w:val="heading 3"/>
    <w:uiPriority w:val="9"/>
    <w:unhideWhenUsed/>
    <w:qFormat/>
    <w:rsid w:val="00C95406"/>
    <w:pPr>
      <w:spacing w:before="240" w:after="120" w:line="288" w:lineRule="auto"/>
      <w:outlineLvl w:val="2"/>
    </w:pPr>
    <w:rPr>
      <w:rFonts w:ascii="Arial" w:eastAsia="PublicSans-Thin" w:hAnsi="Arial" w:cs="Arial"/>
      <w:b/>
      <w:color w:val="618393" w:themeColor="text2"/>
      <w:sz w:val="24"/>
      <w:szCs w:val="18"/>
    </w:rPr>
  </w:style>
  <w:style w:type="paragraph" w:styleId="Titre4">
    <w:name w:val="heading 4"/>
    <w:next w:val="Normal"/>
    <w:link w:val="Titre4Car"/>
    <w:uiPriority w:val="9"/>
    <w:unhideWhenUsed/>
    <w:qFormat/>
    <w:rsid w:val="00E33224"/>
    <w:pPr>
      <w:snapToGrid w:val="0"/>
      <w:spacing w:before="240" w:after="120" w:line="288" w:lineRule="auto"/>
      <w:outlineLvl w:val="3"/>
    </w:pPr>
    <w:rPr>
      <w:rFonts w:ascii="Arial" w:eastAsia="PublicSans-Thin" w:hAnsi="Arial" w:cs="Arial"/>
      <w:b/>
      <w:color w:val="3BB041" w:themeColor="accent1"/>
      <w:sz w:val="20"/>
      <w:szCs w:val="18"/>
    </w:rPr>
  </w:style>
  <w:style w:type="paragraph" w:styleId="Titre5">
    <w:name w:val="heading 5"/>
    <w:basedOn w:val="Titre4"/>
    <w:next w:val="Normal"/>
    <w:link w:val="Titre5Car"/>
    <w:autoRedefine/>
    <w:uiPriority w:val="9"/>
    <w:unhideWhenUsed/>
    <w:qFormat/>
    <w:rsid w:val="001034B0"/>
    <w:pPr>
      <w:widowControl/>
      <w:autoSpaceDE/>
      <w:autoSpaceDN/>
      <w:ind w:left="144" w:right="144"/>
      <w:outlineLvl w:val="4"/>
    </w:pPr>
    <w:rPr>
      <w:color w:val="618393" w:themeColor="text2"/>
    </w:rPr>
  </w:style>
  <w:style w:type="paragraph" w:styleId="Titre6">
    <w:name w:val="heading 6"/>
    <w:basedOn w:val="Corpsdetexte"/>
    <w:next w:val="Normal"/>
    <w:link w:val="Titre6Car"/>
    <w:autoRedefine/>
    <w:uiPriority w:val="9"/>
    <w:unhideWhenUsed/>
    <w:qFormat/>
    <w:rsid w:val="002B2F04"/>
    <w:pPr>
      <w:spacing w:before="240" w:after="120"/>
      <w:outlineLvl w:val="5"/>
    </w:pPr>
    <w:rPr>
      <w:b/>
      <w:color w:val="384D56" w:themeColor="text1"/>
      <w:szCs w:val="16"/>
    </w:rPr>
  </w:style>
  <w:style w:type="paragraph" w:styleId="Titre7">
    <w:name w:val="heading 7"/>
    <w:basedOn w:val="Normal"/>
    <w:next w:val="Normal"/>
    <w:link w:val="Titre7Car"/>
    <w:uiPriority w:val="9"/>
    <w:unhideWhenUsed/>
    <w:qFormat/>
    <w:rsid w:val="00F70303"/>
    <w:pPr>
      <w:keepNext/>
      <w:keepLines/>
      <w:spacing w:before="40"/>
      <w:outlineLvl w:val="6"/>
    </w:pPr>
    <w:rPr>
      <w:rFonts w:ascii="Arial" w:eastAsiaTheme="majorEastAsia" w:hAnsi="Arial" w:cstheme="majorBidi"/>
      <w:iCs/>
    </w:rPr>
  </w:style>
  <w:style w:type="paragraph" w:styleId="Titre8">
    <w:name w:val="heading 8"/>
    <w:basedOn w:val="Normal"/>
    <w:next w:val="Normal"/>
    <w:link w:val="Titre8Car"/>
    <w:uiPriority w:val="9"/>
    <w:unhideWhenUsed/>
    <w:qFormat/>
    <w:rsid w:val="00DD0129"/>
    <w:pPr>
      <w:keepNext/>
      <w:keepLines/>
      <w:spacing w:before="40"/>
      <w:outlineLvl w:val="7"/>
    </w:pPr>
    <w:rPr>
      <w:rFonts w:asciiTheme="majorHAnsi" w:eastAsiaTheme="majorEastAsia" w:hAnsiTheme="majorHAnsi" w:cstheme="majorBidi"/>
      <w:color w:val="4E6B7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uiPriority w:val="9"/>
    <w:rsid w:val="001034B0"/>
    <w:rPr>
      <w:rFonts w:ascii="Arial" w:eastAsia="PublicSans-Thin" w:hAnsi="Arial" w:cs="Arial"/>
      <w:b/>
      <w:color w:val="618393" w:themeColor="text2"/>
      <w:sz w:val="20"/>
      <w:szCs w:val="18"/>
    </w:rPr>
  </w:style>
  <w:style w:type="paragraph" w:styleId="Corpsdetexte">
    <w:name w:val="Body Text"/>
    <w:basedOn w:val="Normal"/>
    <w:uiPriority w:val="1"/>
    <w:qFormat/>
    <w:rsid w:val="005E7D01"/>
    <w:pPr>
      <w:widowControl/>
      <w:suppressAutoHyphens/>
      <w:spacing w:after="360" w:line="288" w:lineRule="auto"/>
      <w:ind w:right="446"/>
    </w:pPr>
    <w:rPr>
      <w:rFonts w:ascii="Arial" w:hAnsi="Arial" w:cs="Arial"/>
      <w:sz w:val="20"/>
      <w:szCs w:val="20"/>
    </w:rPr>
  </w:style>
  <w:style w:type="paragraph" w:styleId="Paragraphedeliste">
    <w:name w:val="List Paragraph"/>
    <w:basedOn w:val="Normal"/>
    <w:uiPriority w:val="34"/>
    <w:qFormat/>
    <w:rsid w:val="00243AA6"/>
    <w:pPr>
      <w:numPr>
        <w:numId w:val="8"/>
      </w:numPr>
      <w:tabs>
        <w:tab w:val="left" w:pos="450"/>
      </w:tabs>
      <w:spacing w:before="100" w:line="343" w:lineRule="auto"/>
    </w:pPr>
    <w:rPr>
      <w:rFonts w:ascii="Arial" w:hAnsi="Arial" w:cs="Arial"/>
      <w:sz w:val="20"/>
    </w:rPr>
  </w:style>
  <w:style w:type="character" w:customStyle="1" w:styleId="Titre6Car">
    <w:name w:val="Titre 6 Car"/>
    <w:basedOn w:val="Policepardfaut"/>
    <w:link w:val="Titre6"/>
    <w:uiPriority w:val="9"/>
    <w:rsid w:val="002B2F04"/>
    <w:rPr>
      <w:rFonts w:ascii="Arial" w:eastAsia="PublicSans-Thin" w:hAnsi="Arial" w:cs="Arial"/>
      <w:b/>
      <w:color w:val="384D56" w:themeColor="text1"/>
      <w:sz w:val="20"/>
      <w:szCs w:val="16"/>
    </w:rPr>
  </w:style>
  <w:style w:type="paragraph" w:styleId="En-tte">
    <w:name w:val="header"/>
    <w:basedOn w:val="Normal"/>
    <w:link w:val="En-tteCar"/>
    <w:uiPriority w:val="99"/>
    <w:unhideWhenUsed/>
    <w:rsid w:val="00907B47"/>
    <w:pPr>
      <w:tabs>
        <w:tab w:val="center" w:pos="4680"/>
        <w:tab w:val="right" w:pos="9810"/>
      </w:tabs>
    </w:pPr>
    <w:rPr>
      <w:rFonts w:ascii="Arial" w:hAnsi="Arial" w:cs="Arial"/>
      <w:color w:val="3D9D45"/>
      <w:sz w:val="14"/>
      <w:szCs w:val="14"/>
    </w:rPr>
  </w:style>
  <w:style w:type="character" w:customStyle="1" w:styleId="En-tteCar">
    <w:name w:val="En-tête Car"/>
    <w:basedOn w:val="Policepardfaut"/>
    <w:link w:val="En-tte"/>
    <w:uiPriority w:val="99"/>
    <w:rsid w:val="00907B47"/>
    <w:rPr>
      <w:rFonts w:ascii="Arial" w:eastAsia="PublicSans-Thin" w:hAnsi="Arial" w:cs="Arial"/>
      <w:color w:val="3D9D45"/>
      <w:sz w:val="14"/>
      <w:szCs w:val="14"/>
    </w:rPr>
  </w:style>
  <w:style w:type="paragraph" w:styleId="Pieddepage">
    <w:name w:val="footer"/>
    <w:link w:val="PieddepageCar"/>
    <w:uiPriority w:val="99"/>
    <w:unhideWhenUsed/>
    <w:rsid w:val="00086F3A"/>
    <w:pPr>
      <w:widowControl/>
      <w:tabs>
        <w:tab w:val="left" w:pos="1440"/>
      </w:tabs>
      <w:spacing w:before="20" w:after="60"/>
      <w:outlineLvl w:val="1"/>
    </w:pPr>
    <w:rPr>
      <w:rFonts w:ascii="Arial" w:eastAsia="PublicSans-Thin" w:hAnsi="Arial" w:cs="Arial"/>
      <w:color w:val="8EAAB6" w:themeColor="text1" w:themeTint="80"/>
      <w:sz w:val="14"/>
    </w:rPr>
  </w:style>
  <w:style w:type="character" w:customStyle="1" w:styleId="PieddepageCar">
    <w:name w:val="Pied de page Car"/>
    <w:basedOn w:val="Policepardfaut"/>
    <w:link w:val="Pieddepage"/>
    <w:uiPriority w:val="99"/>
    <w:rsid w:val="00086F3A"/>
    <w:rPr>
      <w:rFonts w:ascii="Arial" w:eastAsia="PublicSans-Thin" w:hAnsi="Arial" w:cs="Arial"/>
      <w:color w:val="8EAAB6" w:themeColor="text1" w:themeTint="80"/>
      <w:sz w:val="14"/>
    </w:rPr>
  </w:style>
  <w:style w:type="paragraph" w:customStyle="1" w:styleId="NumberParagraph">
    <w:name w:val="Number Paragraph"/>
    <w:basedOn w:val="Paragraphedeliste"/>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customStyle="1" w:styleId="Titre4Car">
    <w:name w:val="Titre 4 Car"/>
    <w:basedOn w:val="Policepardfaut"/>
    <w:link w:val="Titre4"/>
    <w:uiPriority w:val="9"/>
    <w:rsid w:val="00E33224"/>
    <w:rPr>
      <w:rFonts w:ascii="Arial" w:eastAsia="PublicSans-Thin" w:hAnsi="Arial" w:cs="Arial"/>
      <w:b/>
      <w:color w:val="3BB041" w:themeColor="accent1"/>
      <w:sz w:val="20"/>
      <w:szCs w:val="18"/>
    </w:rPr>
  </w:style>
  <w:style w:type="paragraph" w:customStyle="1" w:styleId="BoxChartText">
    <w:name w:val="Box/Chart Text"/>
    <w:basedOn w:val="Corpsdetexte"/>
    <w:rsid w:val="006749F0"/>
    <w:pPr>
      <w:spacing w:after="0" w:line="240" w:lineRule="auto"/>
    </w:pPr>
    <w:rPr>
      <w:sz w:val="16"/>
      <w:szCs w:val="16"/>
    </w:rPr>
  </w:style>
  <w:style w:type="paragraph" w:customStyle="1" w:styleId="BoxChartListParagraph">
    <w:name w:val="Box/Chart List Paragraph"/>
    <w:basedOn w:val="Paragraphedeliste"/>
    <w:rsid w:val="006749F0"/>
    <w:pPr>
      <w:spacing w:before="0" w:line="240" w:lineRule="auto"/>
      <w:ind w:left="461" w:hanging="187"/>
    </w:pPr>
    <w:rPr>
      <w:sz w:val="16"/>
      <w:szCs w:val="16"/>
    </w:rPr>
  </w:style>
  <w:style w:type="paragraph" w:customStyle="1" w:styleId="BoxChartNumberParagraph">
    <w:name w:val="Box/Chart Number Paragraph"/>
    <w:rsid w:val="004A3E79"/>
    <w:pPr>
      <w:numPr>
        <w:numId w:val="9"/>
      </w:numPr>
      <w:spacing w:before="120"/>
    </w:pPr>
    <w:rPr>
      <w:rFonts w:ascii="Arial" w:hAnsi="Arial"/>
      <w:color w:val="4D6A77" w:themeColor="text1" w:themeTint="D9"/>
      <w:sz w:val="16"/>
      <w:szCs w:val="16"/>
    </w:rPr>
  </w:style>
  <w:style w:type="paragraph" w:customStyle="1" w:styleId="SubBulletBoxChartListParagraph">
    <w:name w:val="Sub Bullet Box/Chart List Paragraph"/>
    <w:basedOn w:val="BoxChartListParagraph"/>
    <w:rsid w:val="00484BEE"/>
    <w:pPr>
      <w:numPr>
        <w:numId w:val="15"/>
      </w:numPr>
      <w:tabs>
        <w:tab w:val="clear" w:pos="450"/>
        <w:tab w:val="left" w:pos="810"/>
      </w:tabs>
      <w:contextualSpacing/>
    </w:pPr>
  </w:style>
  <w:style w:type="paragraph" w:customStyle="1" w:styleId="SubBulletListParagraph">
    <w:name w:val="Sub Bullet List Paragraph"/>
    <w:basedOn w:val="Paragraphedeliste"/>
    <w:rsid w:val="003A19A7"/>
    <w:pPr>
      <w:numPr>
        <w:numId w:val="17"/>
      </w:numPr>
      <w:spacing w:before="0" w:after="120"/>
    </w:pPr>
  </w:style>
  <w:style w:type="character" w:customStyle="1" w:styleId="Titre7Car">
    <w:name w:val="Titre 7 Car"/>
    <w:basedOn w:val="Policepardfaut"/>
    <w:link w:val="Titre7"/>
    <w:uiPriority w:val="9"/>
    <w:rsid w:val="00F70303"/>
    <w:rPr>
      <w:rFonts w:ascii="Arial" w:eastAsiaTheme="majorEastAsia" w:hAnsi="Arial" w:cstheme="majorBidi"/>
      <w:iCs/>
    </w:rPr>
  </w:style>
  <w:style w:type="character" w:customStyle="1" w:styleId="Titre8Car">
    <w:name w:val="Titre 8 Car"/>
    <w:basedOn w:val="Policepardfaut"/>
    <w:link w:val="Titre8"/>
    <w:uiPriority w:val="9"/>
    <w:rsid w:val="00DD0129"/>
    <w:rPr>
      <w:rFonts w:asciiTheme="majorHAnsi" w:eastAsiaTheme="majorEastAsia" w:hAnsiTheme="majorHAnsi" w:cstheme="majorBidi"/>
      <w:color w:val="4E6B77" w:themeColor="text1" w:themeTint="D8"/>
      <w:sz w:val="21"/>
      <w:szCs w:val="21"/>
    </w:rPr>
  </w:style>
  <w:style w:type="table" w:styleId="Grilledutableau">
    <w:name w:val="Table Grid"/>
    <w:basedOn w:val="TableauNormal"/>
    <w:uiPriority w:val="39"/>
    <w:rsid w:val="002D2A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simple3">
    <w:name w:val="Plain Table 3"/>
    <w:basedOn w:val="TableauNormal"/>
    <w:uiPriority w:val="43"/>
    <w:rsid w:val="002D2AF2"/>
    <w:tblPr>
      <w:tblStyleRowBandSize w:val="1"/>
      <w:tblStyleColBandSize w:val="1"/>
    </w:tblPr>
    <w:tblStylePr w:type="firstRow">
      <w:rPr>
        <w:b/>
        <w:bCs/>
        <w:caps/>
      </w:rPr>
      <w:tblPr/>
      <w:tcPr>
        <w:tcBorders>
          <w:bottom w:val="single" w:sz="4" w:space="0" w:color="8EAAB6"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8EAAB6"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RTSLTableHeading">
    <w:name w:val="RTSL Table Heading"/>
    <w:basedOn w:val="TableauNormal"/>
    <w:uiPriority w:val="99"/>
    <w:rsid w:val="00FE0C6F"/>
    <w:pPr>
      <w:widowControl/>
      <w:autoSpaceDE/>
      <w:autoSpaceDN/>
      <w:spacing w:before="120" w:after="120"/>
      <w:ind w:left="144" w:right="144"/>
    </w:pPr>
    <w:rPr>
      <w:rFonts w:ascii="Arial" w:hAnsi="Arial"/>
      <w:sz w:val="16"/>
    </w:rPr>
    <w:tblPr>
      <w:tblStyleRowBandSize w:val="1"/>
      <w:tblBorders>
        <w:top w:val="single" w:sz="4" w:space="0" w:color="D5D6E2"/>
        <w:left w:val="single" w:sz="4" w:space="0" w:color="D5D6E2"/>
        <w:bottom w:val="single" w:sz="4" w:space="0" w:color="D5D6E2"/>
        <w:right w:val="single" w:sz="4" w:space="0" w:color="D5D6E2"/>
        <w:insideH w:val="single" w:sz="4" w:space="0" w:color="D5D6E2"/>
        <w:insideV w:val="single" w:sz="4" w:space="0" w:color="D5D6E2"/>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TableauGrille5Fonc-Accentuation5">
    <w:name w:val="Grid Table 5 Dark Accent 5"/>
    <w:aliases w:val="RTSL Table"/>
    <w:basedOn w:val="TableauNormal"/>
    <w:uiPriority w:val="50"/>
    <w:rsid w:val="009E7DC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customStyle="1" w:styleId="RTSLNumberParagraph">
    <w:name w:val="RTSL Number Paragraph"/>
    <w:basedOn w:val="Corpsdetexte"/>
    <w:rsid w:val="00DC09BD"/>
    <w:pPr>
      <w:numPr>
        <w:numId w:val="10"/>
      </w:numPr>
      <w:autoSpaceDE/>
      <w:autoSpaceDN/>
      <w:spacing w:line="240" w:lineRule="auto"/>
      <w:ind w:right="0"/>
    </w:pPr>
  </w:style>
  <w:style w:type="paragraph" w:styleId="NormalWeb">
    <w:name w:val="Normal (Web)"/>
    <w:basedOn w:val="Normal"/>
    <w:uiPriority w:val="99"/>
    <w:semiHidden/>
    <w:unhideWhenUsed/>
    <w:rsid w:val="000653A0"/>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Notedebasdepage">
    <w:name w:val="footnote text"/>
    <w:basedOn w:val="Normal"/>
    <w:link w:val="NotedebasdepageCar"/>
    <w:uiPriority w:val="99"/>
    <w:semiHidden/>
    <w:unhideWhenUsed/>
    <w:rsid w:val="00097C3C"/>
    <w:rPr>
      <w:sz w:val="20"/>
      <w:szCs w:val="20"/>
    </w:rPr>
  </w:style>
  <w:style w:type="character" w:customStyle="1" w:styleId="NotedebasdepageCar">
    <w:name w:val="Note de bas de page Car"/>
    <w:basedOn w:val="Policepardfaut"/>
    <w:link w:val="Notedebasdepage"/>
    <w:uiPriority w:val="99"/>
    <w:semiHidden/>
    <w:rsid w:val="00097C3C"/>
    <w:rPr>
      <w:rFonts w:ascii="PublicSans-Thin" w:eastAsia="PublicSans-Thin" w:hAnsi="PublicSans-Thin" w:cs="PublicSans-Thin"/>
      <w:sz w:val="20"/>
      <w:szCs w:val="20"/>
    </w:rPr>
  </w:style>
  <w:style w:type="character" w:styleId="Appelnotedebasdep">
    <w:name w:val="footnote reference"/>
    <w:basedOn w:val="Policepardfaut"/>
    <w:uiPriority w:val="99"/>
    <w:semiHidden/>
    <w:unhideWhenUsed/>
    <w:rsid w:val="00097C3C"/>
    <w:rPr>
      <w:vertAlign w:val="superscript"/>
    </w:rPr>
  </w:style>
  <w:style w:type="character" w:styleId="Numrodepage">
    <w:name w:val="page number"/>
    <w:basedOn w:val="Policepardfaut"/>
    <w:uiPriority w:val="99"/>
    <w:semiHidden/>
    <w:unhideWhenUsed/>
    <w:rsid w:val="0009471C"/>
  </w:style>
  <w:style w:type="character" w:styleId="Accentuation">
    <w:name w:val="Emphasis"/>
    <w:basedOn w:val="Policepardfaut"/>
    <w:uiPriority w:val="20"/>
    <w:qFormat/>
    <w:rsid w:val="003518DB"/>
    <w:rPr>
      <w:i/>
      <w:iCs/>
    </w:rPr>
  </w:style>
  <w:style w:type="character" w:styleId="Lienhypertexte">
    <w:name w:val="Hyperlink"/>
    <w:basedOn w:val="Policepardfaut"/>
    <w:uiPriority w:val="99"/>
    <w:unhideWhenUsed/>
    <w:rsid w:val="002C4E83"/>
    <w:rPr>
      <w:color w:val="0563C1" w:themeColor="hyperlink"/>
      <w:u w:val="single"/>
    </w:rPr>
  </w:style>
  <w:style w:type="numbering" w:customStyle="1" w:styleId="CurrentList1">
    <w:name w:val="Current List1"/>
    <w:uiPriority w:val="99"/>
    <w:rsid w:val="00243AA6"/>
    <w:pPr>
      <w:numPr>
        <w:numId w:val="11"/>
      </w:numPr>
    </w:pPr>
  </w:style>
  <w:style w:type="numbering" w:customStyle="1" w:styleId="CurrentList2">
    <w:name w:val="Current List2"/>
    <w:uiPriority w:val="99"/>
    <w:rsid w:val="00FA767E"/>
    <w:pPr>
      <w:numPr>
        <w:numId w:val="12"/>
      </w:numPr>
    </w:pPr>
  </w:style>
  <w:style w:type="character" w:styleId="Mentionnonrsolue">
    <w:name w:val="Unresolved Mention"/>
    <w:basedOn w:val="Policepardfaut"/>
    <w:uiPriority w:val="99"/>
    <w:semiHidden/>
    <w:unhideWhenUsed/>
    <w:rsid w:val="002C4E83"/>
    <w:rPr>
      <w:color w:val="605E5C"/>
      <w:shd w:val="clear" w:color="auto" w:fill="E1DFDD"/>
    </w:rPr>
  </w:style>
  <w:style w:type="numbering" w:customStyle="1" w:styleId="CurrentList3">
    <w:name w:val="Current List3"/>
    <w:uiPriority w:val="99"/>
    <w:rsid w:val="00DC09BD"/>
    <w:pPr>
      <w:numPr>
        <w:numId w:val="13"/>
      </w:numPr>
    </w:pPr>
  </w:style>
  <w:style w:type="numbering" w:customStyle="1" w:styleId="CurrentList4">
    <w:name w:val="Current List4"/>
    <w:uiPriority w:val="99"/>
    <w:rsid w:val="003539DF"/>
    <w:pPr>
      <w:numPr>
        <w:numId w:val="14"/>
      </w:numPr>
    </w:pPr>
  </w:style>
  <w:style w:type="numbering" w:customStyle="1" w:styleId="CurrentList5">
    <w:name w:val="Current List5"/>
    <w:uiPriority w:val="99"/>
    <w:rsid w:val="003539DF"/>
    <w:pPr>
      <w:numPr>
        <w:numId w:val="16"/>
      </w:numPr>
    </w:pPr>
  </w:style>
  <w:style w:type="table" w:customStyle="1" w:styleId="717Alliance">
    <w:name w:val="717 Alliance"/>
    <w:basedOn w:val="TableauNormal"/>
    <w:uiPriority w:val="99"/>
    <w:rsid w:val="006A2BD3"/>
    <w:pPr>
      <w:widowControl/>
      <w:autoSpaceDE/>
      <w:autoSpaceDN/>
      <w:spacing w:before="120" w:after="120"/>
      <w:ind w:left="144" w:right="144"/>
    </w:pPr>
    <w:rPr>
      <w:rFonts w:ascii="Arial" w:hAnsi="Arial"/>
    </w:rPr>
    <w:tblPr>
      <w:tblStyleRowBandSize w:val="1"/>
      <w:tblBorders>
        <w:top w:val="single" w:sz="4" w:space="0" w:color="ABB8C3" w:themeColor="accent4"/>
        <w:left w:val="single" w:sz="4" w:space="0" w:color="ABB8C3" w:themeColor="accent4"/>
        <w:bottom w:val="single" w:sz="4" w:space="0" w:color="ABB8C3" w:themeColor="accent4"/>
        <w:right w:val="single" w:sz="4" w:space="0" w:color="ABB8C3" w:themeColor="accent4"/>
        <w:insideH w:val="single" w:sz="4" w:space="0" w:color="ABB8C3" w:themeColor="accent4"/>
        <w:insideV w:val="single" w:sz="4" w:space="0" w:color="ABB8C3" w:themeColor="accent4"/>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table" w:styleId="TableauGrille4-Accentuation1">
    <w:name w:val="Grid Table 4 Accent 1"/>
    <w:basedOn w:val="TableauNormal"/>
    <w:uiPriority w:val="49"/>
    <w:rsid w:val="00C67336"/>
    <w:tblPr>
      <w:tblStyleRowBandSize w:val="1"/>
      <w:tblStyleColBandSize w:val="1"/>
      <w:tblBorders>
        <w:top w:val="single" w:sz="4" w:space="0" w:color="83D587" w:themeColor="accent1" w:themeTint="99"/>
        <w:left w:val="single" w:sz="4" w:space="0" w:color="83D587" w:themeColor="accent1" w:themeTint="99"/>
        <w:bottom w:val="single" w:sz="4" w:space="0" w:color="83D587" w:themeColor="accent1" w:themeTint="99"/>
        <w:right w:val="single" w:sz="4" w:space="0" w:color="83D587" w:themeColor="accent1" w:themeTint="99"/>
        <w:insideH w:val="single" w:sz="4" w:space="0" w:color="83D587" w:themeColor="accent1" w:themeTint="99"/>
        <w:insideV w:val="single" w:sz="4" w:space="0" w:color="83D587" w:themeColor="accent1" w:themeTint="99"/>
      </w:tblBorders>
    </w:tblPr>
    <w:tblStylePr w:type="firstRow">
      <w:rPr>
        <w:b/>
        <w:bCs/>
        <w:color w:val="FFFFFF" w:themeColor="background1"/>
      </w:rPr>
      <w:tblPr/>
      <w:tcPr>
        <w:tcBorders>
          <w:top w:val="single" w:sz="4" w:space="0" w:color="3BB041" w:themeColor="accent1"/>
          <w:left w:val="single" w:sz="4" w:space="0" w:color="3BB041" w:themeColor="accent1"/>
          <w:bottom w:val="single" w:sz="4" w:space="0" w:color="3BB041" w:themeColor="accent1"/>
          <w:right w:val="single" w:sz="4" w:space="0" w:color="3BB041" w:themeColor="accent1"/>
          <w:insideH w:val="nil"/>
          <w:insideV w:val="nil"/>
        </w:tcBorders>
        <w:shd w:val="clear" w:color="auto" w:fill="3BB041" w:themeFill="accent1"/>
      </w:tcPr>
    </w:tblStylePr>
    <w:tblStylePr w:type="lastRow">
      <w:rPr>
        <w:b/>
        <w:bCs/>
      </w:rPr>
      <w:tblPr/>
      <w:tcPr>
        <w:tcBorders>
          <w:top w:val="double" w:sz="4" w:space="0" w:color="3BB041" w:themeColor="accent1"/>
        </w:tcBorders>
      </w:tcPr>
    </w:tblStylePr>
    <w:tblStylePr w:type="firstCol">
      <w:rPr>
        <w:b/>
        <w:bCs/>
      </w:rPr>
    </w:tblStylePr>
    <w:tblStylePr w:type="lastCol">
      <w:rPr>
        <w:b/>
        <w:bCs/>
      </w:rPr>
    </w:tblStylePr>
    <w:tblStylePr w:type="band1Vert">
      <w:tblPr/>
      <w:tcPr>
        <w:shd w:val="clear" w:color="auto" w:fill="D5F1D7" w:themeFill="accent1" w:themeFillTint="33"/>
      </w:tcPr>
    </w:tblStylePr>
    <w:tblStylePr w:type="band1Horz">
      <w:tblPr/>
      <w:tcPr>
        <w:shd w:val="clear" w:color="auto" w:fill="D5F1D7" w:themeFill="accent1" w:themeFillTint="33"/>
      </w:tcPr>
    </w:tblStylePr>
  </w:style>
  <w:style w:type="table" w:styleId="TableauListe3-Accentuation1">
    <w:name w:val="List Table 3 Accent 1"/>
    <w:basedOn w:val="TableauNormal"/>
    <w:uiPriority w:val="48"/>
    <w:rsid w:val="00C67336"/>
    <w:tblPr>
      <w:tblStyleRowBandSize w:val="1"/>
      <w:tblStyleColBandSize w:val="1"/>
      <w:tblBorders>
        <w:top w:val="single" w:sz="4" w:space="0" w:color="3BB041" w:themeColor="accent1"/>
        <w:left w:val="single" w:sz="4" w:space="0" w:color="3BB041" w:themeColor="accent1"/>
        <w:bottom w:val="single" w:sz="4" w:space="0" w:color="3BB041" w:themeColor="accent1"/>
        <w:right w:val="single" w:sz="4" w:space="0" w:color="3BB041" w:themeColor="accent1"/>
      </w:tblBorders>
    </w:tblPr>
    <w:tblStylePr w:type="firstRow">
      <w:rPr>
        <w:b/>
        <w:bCs/>
        <w:color w:val="FFFFFF" w:themeColor="background1"/>
      </w:rPr>
      <w:tblPr/>
      <w:tcPr>
        <w:shd w:val="clear" w:color="auto" w:fill="3BB041" w:themeFill="accent1"/>
      </w:tcPr>
    </w:tblStylePr>
    <w:tblStylePr w:type="lastRow">
      <w:rPr>
        <w:b/>
        <w:bCs/>
      </w:rPr>
      <w:tblPr/>
      <w:tcPr>
        <w:tcBorders>
          <w:top w:val="double" w:sz="4" w:space="0" w:color="3BB041"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BB041" w:themeColor="accent1"/>
          <w:right w:val="single" w:sz="4" w:space="0" w:color="3BB041" w:themeColor="accent1"/>
        </w:tcBorders>
      </w:tcPr>
    </w:tblStylePr>
    <w:tblStylePr w:type="band1Horz">
      <w:tblPr/>
      <w:tcPr>
        <w:tcBorders>
          <w:top w:val="single" w:sz="4" w:space="0" w:color="3BB041" w:themeColor="accent1"/>
          <w:bottom w:val="single" w:sz="4" w:space="0" w:color="3BB041"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BB041" w:themeColor="accent1"/>
          <w:left w:val="nil"/>
        </w:tcBorders>
      </w:tcPr>
    </w:tblStylePr>
    <w:tblStylePr w:type="swCell">
      <w:tblPr/>
      <w:tcPr>
        <w:tcBorders>
          <w:top w:val="double" w:sz="4" w:space="0" w:color="3BB041" w:themeColor="accent1"/>
          <w:right w:val="nil"/>
        </w:tcBorders>
      </w:tcPr>
    </w:tblStylePr>
  </w:style>
  <w:style w:type="character" w:styleId="Marquedecommentaire">
    <w:name w:val="annotation reference"/>
    <w:basedOn w:val="Policepardfaut"/>
    <w:uiPriority w:val="99"/>
    <w:semiHidden/>
    <w:unhideWhenUsed/>
    <w:rsid w:val="0034478D"/>
    <w:rPr>
      <w:sz w:val="16"/>
      <w:szCs w:val="16"/>
    </w:rPr>
  </w:style>
  <w:style w:type="paragraph" w:styleId="Commentaire">
    <w:name w:val="annotation text"/>
    <w:basedOn w:val="Normal"/>
    <w:link w:val="CommentaireCar"/>
    <w:uiPriority w:val="99"/>
    <w:semiHidden/>
    <w:unhideWhenUsed/>
    <w:rsid w:val="0034478D"/>
    <w:rPr>
      <w:sz w:val="20"/>
      <w:szCs w:val="20"/>
    </w:rPr>
  </w:style>
  <w:style w:type="character" w:customStyle="1" w:styleId="CommentaireCar">
    <w:name w:val="Commentaire Car"/>
    <w:basedOn w:val="Policepardfaut"/>
    <w:link w:val="Commentaire"/>
    <w:uiPriority w:val="99"/>
    <w:semiHidden/>
    <w:rsid w:val="0034478D"/>
    <w:rPr>
      <w:rFonts w:ascii="PublicSans-Thin" w:eastAsia="PublicSans-Thin" w:hAnsi="PublicSans-Thin" w:cs="PublicSans-Thin"/>
      <w:sz w:val="20"/>
      <w:szCs w:val="20"/>
    </w:rPr>
  </w:style>
  <w:style w:type="paragraph" w:styleId="Objetducommentaire">
    <w:name w:val="annotation subject"/>
    <w:basedOn w:val="Commentaire"/>
    <w:next w:val="Commentaire"/>
    <w:link w:val="ObjetducommentaireCar"/>
    <w:uiPriority w:val="99"/>
    <w:semiHidden/>
    <w:unhideWhenUsed/>
    <w:rsid w:val="0034478D"/>
    <w:rPr>
      <w:b/>
      <w:bCs/>
    </w:rPr>
  </w:style>
  <w:style w:type="character" w:customStyle="1" w:styleId="ObjetducommentaireCar">
    <w:name w:val="Objet du commentaire Car"/>
    <w:basedOn w:val="CommentaireCar"/>
    <w:link w:val="Objetducommentaire"/>
    <w:uiPriority w:val="99"/>
    <w:semiHidden/>
    <w:rsid w:val="0034478D"/>
    <w:rPr>
      <w:rFonts w:ascii="PublicSans-Thin" w:eastAsia="PublicSans-Thin" w:hAnsi="PublicSans-Thin" w:cs="PublicSans-Thin"/>
      <w:b/>
      <w:bCs/>
      <w:sz w:val="20"/>
      <w:szCs w:val="20"/>
    </w:rPr>
  </w:style>
  <w:style w:type="character" w:styleId="Mention">
    <w:name w:val="Mention"/>
    <w:basedOn w:val="Policepardfaut"/>
    <w:uiPriority w:val="99"/>
    <w:unhideWhenUsed/>
    <w:rsid w:val="0034478D"/>
    <w:rPr>
      <w:color w:val="2B579A"/>
      <w:shd w:val="clear" w:color="auto" w:fill="E1DFDD"/>
    </w:rPr>
  </w:style>
  <w:style w:type="paragraph" w:styleId="Rvision">
    <w:name w:val="Revision"/>
    <w:hidden/>
    <w:uiPriority w:val="99"/>
    <w:semiHidden/>
    <w:rsid w:val="00A104AB"/>
    <w:pPr>
      <w:widowControl/>
      <w:autoSpaceDE/>
      <w:autoSpaceDN/>
    </w:pPr>
    <w:rPr>
      <w:rFonts w:ascii="PublicSans-Thin" w:eastAsia="PublicSans-Thin" w:hAnsi="PublicSans-Thin" w:cs="PublicSans-Th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165486">
      <w:bodyDiv w:val="1"/>
      <w:marLeft w:val="0"/>
      <w:marRight w:val="0"/>
      <w:marTop w:val="0"/>
      <w:marBottom w:val="0"/>
      <w:divBdr>
        <w:top w:val="none" w:sz="0" w:space="0" w:color="auto"/>
        <w:left w:val="none" w:sz="0" w:space="0" w:color="auto"/>
        <w:bottom w:val="none" w:sz="0" w:space="0" w:color="auto"/>
        <w:right w:val="none" w:sz="0" w:space="0" w:color="auto"/>
      </w:divBdr>
    </w:div>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692000319">
      <w:bodyDiv w:val="1"/>
      <w:marLeft w:val="0"/>
      <w:marRight w:val="0"/>
      <w:marTop w:val="0"/>
      <w:marBottom w:val="0"/>
      <w:divBdr>
        <w:top w:val="none" w:sz="0" w:space="0" w:color="auto"/>
        <w:left w:val="none" w:sz="0" w:space="0" w:color="auto"/>
        <w:bottom w:val="none" w:sz="0" w:space="0" w:color="auto"/>
        <w:right w:val="none" w:sz="0" w:space="0" w:color="auto"/>
      </w:divBdr>
    </w:div>
    <w:div w:id="774443588">
      <w:bodyDiv w:val="1"/>
      <w:marLeft w:val="0"/>
      <w:marRight w:val="0"/>
      <w:marTop w:val="0"/>
      <w:marBottom w:val="0"/>
      <w:divBdr>
        <w:top w:val="none" w:sz="0" w:space="0" w:color="auto"/>
        <w:left w:val="none" w:sz="0" w:space="0" w:color="auto"/>
        <w:bottom w:val="none" w:sz="0" w:space="0" w:color="auto"/>
        <w:right w:val="none" w:sz="0" w:space="0" w:color="auto"/>
      </w:divBdr>
      <w:divsChild>
        <w:div w:id="985283270">
          <w:marLeft w:val="547"/>
          <w:marRight w:val="0"/>
          <w:marTop w:val="200"/>
          <w:marBottom w:val="0"/>
          <w:divBdr>
            <w:top w:val="none" w:sz="0" w:space="0" w:color="auto"/>
            <w:left w:val="none" w:sz="0" w:space="0" w:color="auto"/>
            <w:bottom w:val="none" w:sz="0" w:space="0" w:color="auto"/>
            <w:right w:val="none" w:sz="0" w:space="0" w:color="auto"/>
          </w:divBdr>
        </w:div>
        <w:div w:id="1482848449">
          <w:marLeft w:val="547"/>
          <w:marRight w:val="0"/>
          <w:marTop w:val="200"/>
          <w:marBottom w:val="0"/>
          <w:divBdr>
            <w:top w:val="none" w:sz="0" w:space="0" w:color="auto"/>
            <w:left w:val="none" w:sz="0" w:space="0" w:color="auto"/>
            <w:bottom w:val="none" w:sz="0" w:space="0" w:color="auto"/>
            <w:right w:val="none" w:sz="0" w:space="0" w:color="auto"/>
          </w:divBdr>
        </w:div>
        <w:div w:id="1666087312">
          <w:marLeft w:val="547"/>
          <w:marRight w:val="0"/>
          <w:marTop w:val="200"/>
          <w:marBottom w:val="0"/>
          <w:divBdr>
            <w:top w:val="none" w:sz="0" w:space="0" w:color="auto"/>
            <w:left w:val="none" w:sz="0" w:space="0" w:color="auto"/>
            <w:bottom w:val="none" w:sz="0" w:space="0" w:color="auto"/>
            <w:right w:val="none" w:sz="0" w:space="0" w:color="auto"/>
          </w:divBdr>
        </w:div>
      </w:divsChild>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01377881">
      <w:bodyDiv w:val="1"/>
      <w:marLeft w:val="0"/>
      <w:marRight w:val="0"/>
      <w:marTop w:val="0"/>
      <w:marBottom w:val="0"/>
      <w:divBdr>
        <w:top w:val="none" w:sz="0" w:space="0" w:color="auto"/>
        <w:left w:val="none" w:sz="0" w:space="0" w:color="auto"/>
        <w:bottom w:val="none" w:sz="0" w:space="0" w:color="auto"/>
        <w:right w:val="none" w:sz="0" w:space="0" w:color="auto"/>
      </w:divBdr>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 w:id="1824809917">
      <w:bodyDiv w:val="1"/>
      <w:marLeft w:val="0"/>
      <w:marRight w:val="0"/>
      <w:marTop w:val="0"/>
      <w:marBottom w:val="0"/>
      <w:divBdr>
        <w:top w:val="none" w:sz="0" w:space="0" w:color="auto"/>
        <w:left w:val="none" w:sz="0" w:space="0" w:color="auto"/>
        <w:bottom w:val="none" w:sz="0" w:space="0" w:color="auto"/>
        <w:right w:val="none" w:sz="0" w:space="0" w:color="auto"/>
      </w:divBdr>
    </w:div>
    <w:div w:id="2130392613">
      <w:bodyDiv w:val="1"/>
      <w:marLeft w:val="0"/>
      <w:marRight w:val="0"/>
      <w:marTop w:val="0"/>
      <w:marBottom w:val="0"/>
      <w:divBdr>
        <w:top w:val="none" w:sz="0" w:space="0" w:color="auto"/>
        <w:left w:val="none" w:sz="0" w:space="0" w:color="auto"/>
        <w:bottom w:val="none" w:sz="0" w:space="0" w:color="auto"/>
        <w:right w:val="none" w:sz="0" w:space="0" w:color="auto"/>
      </w:divBdr>
      <w:divsChild>
        <w:div w:id="457845816">
          <w:marLeft w:val="360"/>
          <w:marRight w:val="0"/>
          <w:marTop w:val="200"/>
          <w:marBottom w:val="0"/>
          <w:divBdr>
            <w:top w:val="none" w:sz="0" w:space="0" w:color="auto"/>
            <w:left w:val="none" w:sz="0" w:space="0" w:color="auto"/>
            <w:bottom w:val="none" w:sz="0" w:space="0" w:color="auto"/>
            <w:right w:val="none" w:sz="0" w:space="0" w:color="auto"/>
          </w:divBdr>
        </w:div>
        <w:div w:id="626086436">
          <w:marLeft w:val="1267"/>
          <w:marRight w:val="0"/>
          <w:marTop w:val="100"/>
          <w:marBottom w:val="0"/>
          <w:divBdr>
            <w:top w:val="none" w:sz="0" w:space="0" w:color="auto"/>
            <w:left w:val="none" w:sz="0" w:space="0" w:color="auto"/>
            <w:bottom w:val="none" w:sz="0" w:space="0" w:color="auto"/>
            <w:right w:val="none" w:sz="0" w:space="0" w:color="auto"/>
          </w:divBdr>
        </w:div>
        <w:div w:id="1457678861">
          <w:marLeft w:val="1267"/>
          <w:marRight w:val="0"/>
          <w:marTop w:val="100"/>
          <w:marBottom w:val="0"/>
          <w:divBdr>
            <w:top w:val="none" w:sz="0" w:space="0" w:color="auto"/>
            <w:left w:val="none" w:sz="0" w:space="0" w:color="auto"/>
            <w:bottom w:val="none" w:sz="0" w:space="0" w:color="auto"/>
            <w:right w:val="none" w:sz="0" w:space="0" w:color="auto"/>
          </w:divBdr>
        </w:div>
        <w:div w:id="1659071802">
          <w:marLeft w:val="1267"/>
          <w:marRight w:val="0"/>
          <w:marTop w:val="100"/>
          <w:marBottom w:val="0"/>
          <w:divBdr>
            <w:top w:val="none" w:sz="0" w:space="0" w:color="auto"/>
            <w:left w:val="none" w:sz="0" w:space="0" w:color="auto"/>
            <w:bottom w:val="none" w:sz="0" w:space="0" w:color="auto"/>
            <w:right w:val="none" w:sz="0" w:space="0" w:color="auto"/>
          </w:divBdr>
        </w:div>
        <w:div w:id="1807355358">
          <w:marLeft w:val="360"/>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717alliance.org/digital-toolkit/"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717alliance.org/" TargetMode="External"/><Relationship Id="rId17" Type="http://schemas.openxmlformats.org/officeDocument/2006/relationships/hyperlink" Target="mailto:contact@717Alliance.org" TargetMode="External"/><Relationship Id="rId2" Type="http://schemas.openxmlformats.org/officeDocument/2006/relationships/customXml" Target="../customXml/item2.xml"/><Relationship Id="rId16" Type="http://schemas.openxmlformats.org/officeDocument/2006/relationships/hyperlink" Target="https://717alliance.org/resource-library/"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717alliance.org/resources/7-1-7-orientation-training-workshop/" TargetMode="External"/><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yperlink" Target="https://717alliance.org/faq/"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717alliance.org/resources/7-1-7-orientation-training-workshop/"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84b24e0230a048ccae3787ffedf2fba0">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2c861a0f2c7f25a84aebc71d0853886f"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14A34-D5A8-4F1B-A42D-6A3C38821E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299543-0ab4-429f-8927-bf8e8716a0c2"/>
    <ds:schemaRef ds:uri="d27c8f07-e503-4122-80c5-e52ee8415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93CEAA-AA1C-455D-85B2-40DE4CE37DEF}">
  <ds:schemaRefs>
    <ds:schemaRef ds:uri="http://purl.org/dc/dcmitype/"/>
    <ds:schemaRef ds:uri="d27c8f07-e503-4122-80c5-e52ee84151d4"/>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ca299543-0ab4-429f-8927-bf8e8716a0c2"/>
    <ds:schemaRef ds:uri="http://www.w3.org/XML/1998/namespace"/>
    <ds:schemaRef ds:uri="http://purl.org/dc/terms/"/>
  </ds:schemaRefs>
</ds:datastoreItem>
</file>

<file path=customXml/itemProps3.xml><?xml version="1.0" encoding="utf-8"?>
<ds:datastoreItem xmlns:ds="http://schemas.openxmlformats.org/officeDocument/2006/customXml" ds:itemID="{3163CB0E-2062-416D-83BA-AA5494188F10}">
  <ds:schemaRefs>
    <ds:schemaRef ds:uri="http://schemas.microsoft.com/sharepoint/v3/contenttype/forms"/>
  </ds:schemaRefs>
</ds:datastoreItem>
</file>

<file path=customXml/itemProps4.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2971</Words>
  <Characters>16937</Characters>
  <Application>Microsoft Office Word</Application>
  <DocSecurity>0</DocSecurity>
  <Lines>141</Lines>
  <Paragraphs>39</Paragraphs>
  <ScaleCrop>false</ScaleCrop>
  <Company/>
  <LinksUpToDate>false</LinksUpToDate>
  <CharactersWithSpaces>19869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Piper</dc:creator>
  <cp:keywords/>
  <cp:lastModifiedBy>Marguerite Massinga Loembe</cp:lastModifiedBy>
  <cp:revision>21</cp:revision>
  <cp:lastPrinted>2024-08-16T20:26:00Z</cp:lastPrinted>
  <dcterms:created xsi:type="dcterms:W3CDTF">2025-05-20T16:58:00Z</dcterms:created>
  <dcterms:modified xsi:type="dcterms:W3CDTF">2025-11-04T14:36:00Z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0x010100173B71C273E20C4095B634201CDD2539</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_dlc_DocIdItemGuid">
    <vt:lpwstr>16fa1ba3-5bcd-4a20-9a86-bec1fd066b8a</vt:lpwstr>
  </property>
</Properties>
</file>